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FC0" w:rsidRPr="00E55CCA" w:rsidRDefault="007D2FC0">
      <w:pPr>
        <w:widowControl/>
        <w:jc w:val="center"/>
        <w:rPr>
          <w:rFonts w:ascii="Times New Roman" w:eastAsia="Times New Roman" w:hAnsi="Times New Roman"/>
          <w:b/>
          <w:kern w:val="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kern w:val="0"/>
          <w:sz w:val="28"/>
          <w:szCs w:val="28"/>
          <w:lang w:val="ru-RU" w:eastAsia="ru-RU"/>
        </w:rPr>
        <w:t>ИНСТРУКЦИЯ ПО УСТАНОВКЕ И ИСПОЛЬЗОВАНИЮ</w:t>
      </w:r>
      <w:r w:rsidR="00E55CCA" w:rsidRPr="00E55CCA">
        <w:rPr>
          <w:rFonts w:ascii="Times New Roman" w:eastAsia="Times New Roman" w:hAnsi="Times New Roman"/>
          <w:b/>
          <w:kern w:val="0"/>
          <w:sz w:val="28"/>
          <w:szCs w:val="28"/>
          <w:lang w:val="ru-RU" w:eastAsia="ru-RU"/>
        </w:rPr>
        <w:t xml:space="preserve"> 3</w:t>
      </w:r>
      <w:r w:rsidR="00E55CCA">
        <w:rPr>
          <w:rFonts w:ascii="Times New Roman" w:eastAsia="Times New Roman" w:hAnsi="Times New Roman"/>
          <w:b/>
          <w:kern w:val="0"/>
          <w:sz w:val="28"/>
          <w:szCs w:val="28"/>
          <w:lang w:eastAsia="ru-RU"/>
        </w:rPr>
        <w:t>D</w:t>
      </w:r>
      <w:r w:rsidR="00E55CCA" w:rsidRPr="00E55CCA">
        <w:rPr>
          <w:rFonts w:ascii="Times New Roman" w:eastAsia="Times New Roman" w:hAnsi="Times New Roman"/>
          <w:b/>
          <w:kern w:val="0"/>
          <w:sz w:val="28"/>
          <w:szCs w:val="28"/>
          <w:lang w:val="ru-RU" w:eastAsia="ru-RU"/>
        </w:rPr>
        <w:t xml:space="preserve"> </w:t>
      </w:r>
    </w:p>
    <w:p w:rsidR="007D2FC0" w:rsidRDefault="007D2FC0">
      <w:pPr>
        <w:autoSpaceDE w:val="0"/>
        <w:autoSpaceDN w:val="0"/>
        <w:adjustRightInd w:val="0"/>
        <w:jc w:val="center"/>
        <w:rPr>
          <w:rFonts w:cs="HelveticaNeue-BoldCond"/>
          <w:b/>
          <w:bCs/>
          <w:kern w:val="0"/>
          <w:sz w:val="30"/>
          <w:szCs w:val="30"/>
          <w:lang w:val="ru-RU"/>
        </w:rPr>
      </w:pPr>
      <w:r>
        <w:rPr>
          <w:rFonts w:ascii="Arial" w:hAnsi="Arial" w:cs="Arial"/>
          <w:b/>
          <w:bCs/>
          <w:color w:val="FFFFFF"/>
          <w:sz w:val="20"/>
          <w:highlight w:val="black"/>
          <w:lang w:val="ru-RU"/>
        </w:rPr>
        <w:t>ВНИМАТЕЛЬНО ПРОЧИТАЙТЕ ЭТИ ИНСТРУКЦИИ И СОХРАНИТЕ КАК ПАМЯТКУ</w:t>
      </w:r>
    </w:p>
    <w:p w:rsidR="007D2FC0" w:rsidRDefault="007D2FC0">
      <w:pPr>
        <w:widowControl/>
        <w:numPr>
          <w:ilvl w:val="0"/>
          <w:numId w:val="1"/>
        </w:numPr>
        <w:tabs>
          <w:tab w:val="left" w:pos="-180"/>
          <w:tab w:val="left" w:pos="720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При </w:t>
      </w:r>
      <w:r w:rsidR="00AF5013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первом и </w:t>
      </w:r>
      <w:r w:rsidR="00C64CF2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последующем</w:t>
      </w: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включении на нагрев может ощущаться слабый </w:t>
      </w:r>
      <w:r w:rsidR="00C64CF2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запах, который в кра</w:t>
      </w:r>
      <w:r w:rsidR="00AF5013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тчайшие сроки </w:t>
      </w:r>
      <w:r w:rsidR="00C64CF2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исчезнет.</w:t>
      </w: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Это не должно вызывать </w:t>
      </w:r>
      <w:r w:rsidR="00C64CF2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беспокойства.</w:t>
      </w:r>
    </w:p>
    <w:p w:rsidR="007D2FC0" w:rsidRDefault="007D2FC0">
      <w:pPr>
        <w:widowControl/>
        <w:numPr>
          <w:ilvl w:val="0"/>
          <w:numId w:val="1"/>
        </w:numPr>
        <w:tabs>
          <w:tab w:val="left" w:pos="-180"/>
          <w:tab w:val="left" w:pos="720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Сеть, в которую включается электрообогреватель, должна быть защищена электрическим предохранителем (пробкой) надлежащим образом и соответствовать характеристикам обогревателя. </w:t>
      </w:r>
    </w:p>
    <w:p w:rsidR="007D2FC0" w:rsidRDefault="007D2FC0">
      <w:pPr>
        <w:widowControl/>
        <w:numPr>
          <w:ilvl w:val="0"/>
          <w:numId w:val="1"/>
        </w:numPr>
        <w:tabs>
          <w:tab w:val="left" w:pos="-180"/>
          <w:tab w:val="left" w:pos="720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Если Ваш электрообогреватель не включается или не греет, прочитайте внимательно настоящую инструкцию, прежде чем обращаться за помощью.</w:t>
      </w:r>
    </w:p>
    <w:p w:rsidR="007D2FC0" w:rsidRDefault="007D2FC0">
      <w:pPr>
        <w:widowControl/>
        <w:tabs>
          <w:tab w:val="left" w:pos="-180"/>
        </w:tabs>
        <w:ind w:left="-180" w:right="-179"/>
        <w:jc w:val="left"/>
        <w:rPr>
          <w:rFonts w:ascii="Palatino Linotype" w:eastAsia="Times New Roman" w:hAnsi="Palatino Linotype"/>
          <w:kern w:val="0"/>
          <w:sz w:val="10"/>
          <w:szCs w:val="10"/>
          <w:lang w:val="ru-RU" w:eastAsia="ru-RU"/>
        </w:rPr>
      </w:pPr>
    </w:p>
    <w:p w:rsidR="007D2FC0" w:rsidRDefault="007D2FC0">
      <w:pPr>
        <w:widowControl/>
        <w:tabs>
          <w:tab w:val="left" w:pos="-180"/>
          <w:tab w:val="left" w:pos="10980"/>
        </w:tabs>
        <w:ind w:left="-180" w:right="-179"/>
        <w:jc w:val="center"/>
        <w:rPr>
          <w:rFonts w:ascii="Arial Narrow" w:eastAsia="Times New Roman" w:hAnsi="Arial Narrow"/>
          <w:b/>
          <w:color w:val="FFFFFF"/>
          <w:kern w:val="0"/>
          <w:sz w:val="16"/>
          <w:szCs w:val="16"/>
          <w:highlight w:val="black"/>
          <w:lang w:val="ru-RU" w:eastAsia="ru-RU"/>
        </w:rPr>
      </w:pPr>
      <w:r>
        <w:rPr>
          <w:rFonts w:ascii="Arial Narrow" w:eastAsia="Times New Roman" w:hAnsi="Arial Narrow"/>
          <w:b/>
          <w:color w:val="FFFFFF"/>
          <w:kern w:val="0"/>
          <w:sz w:val="16"/>
          <w:szCs w:val="16"/>
          <w:highlight w:val="black"/>
          <w:lang w:val="ru-RU" w:eastAsia="ru-RU"/>
        </w:rPr>
        <w:t>ТКАНЬ, МЕБЕЛЬ И ДРУГИЕ ГОРЮЧИЕ МАТЕРИАЛЫ ДОЛЖНЫ РАСПОЛАГАТЬСЯ НЕ БЛИЖЕ 1 М ОТ ЛИЦЕВОЙ ПОВЕРХНОСТИ ОБОГРЕВАТЕЛЯ.</w:t>
      </w:r>
    </w:p>
    <w:p w:rsidR="007D2FC0" w:rsidRDefault="007D2FC0">
      <w:pPr>
        <w:widowControl/>
        <w:tabs>
          <w:tab w:val="left" w:pos="-180"/>
          <w:tab w:val="left" w:pos="10980"/>
        </w:tabs>
        <w:ind w:left="-180" w:right="-179"/>
        <w:jc w:val="center"/>
        <w:rPr>
          <w:rFonts w:ascii="Arial Narrow" w:eastAsia="Times New Roman" w:hAnsi="Arial Narrow"/>
          <w:b/>
          <w:color w:val="FFFFFF"/>
          <w:kern w:val="0"/>
          <w:sz w:val="16"/>
          <w:szCs w:val="16"/>
          <w:lang w:val="ru-RU" w:eastAsia="ru-RU"/>
        </w:rPr>
      </w:pPr>
      <w:r>
        <w:rPr>
          <w:rFonts w:ascii="Arial Narrow" w:eastAsia="Times New Roman" w:hAnsi="Arial Narrow"/>
          <w:b/>
          <w:color w:val="FFFFFF"/>
          <w:kern w:val="0"/>
          <w:sz w:val="16"/>
          <w:szCs w:val="16"/>
          <w:highlight w:val="black"/>
          <w:lang w:val="ru-RU" w:eastAsia="ru-RU"/>
        </w:rPr>
        <w:t xml:space="preserve">ОБСЛУЖИВАНИЕ ПРИБОРА ДОЛЖНО ПРОИЗВОДИТЬСЯ ТОЛЬКО ПРИ ОТКЛЮЧЕННОМ ОТ СЕТИ </w:t>
      </w:r>
      <w:r w:rsidR="00C64CF2">
        <w:rPr>
          <w:rFonts w:ascii="Arial Narrow" w:eastAsia="Times New Roman" w:hAnsi="Arial Narrow"/>
          <w:b/>
          <w:color w:val="FFFFFF"/>
          <w:kern w:val="0"/>
          <w:sz w:val="16"/>
          <w:szCs w:val="16"/>
          <w:highlight w:val="black"/>
          <w:lang w:val="ru-RU" w:eastAsia="ru-RU"/>
        </w:rPr>
        <w:t>ПРИБОРЕ.</w:t>
      </w:r>
      <w:r>
        <w:rPr>
          <w:rFonts w:ascii="Arial Narrow" w:eastAsia="Times New Roman" w:hAnsi="Arial Narrow"/>
          <w:b/>
          <w:color w:val="FFFFFF"/>
          <w:kern w:val="0"/>
          <w:sz w:val="16"/>
          <w:szCs w:val="16"/>
          <w:highlight w:val="black"/>
          <w:lang w:val="ru-RU" w:eastAsia="ru-RU"/>
        </w:rPr>
        <w:t xml:space="preserve"> ДАЙТЕ ОСТЫТЬ НАГРЕВАЮЩИМСЯ ПОВЕРХНОСТЯМ.</w:t>
      </w:r>
    </w:p>
    <w:p w:rsidR="007D2FC0" w:rsidRDefault="007D2FC0">
      <w:pPr>
        <w:widowControl/>
        <w:tabs>
          <w:tab w:val="left" w:pos="-180"/>
        </w:tabs>
        <w:ind w:left="-180" w:right="-179"/>
        <w:jc w:val="left"/>
        <w:rPr>
          <w:rFonts w:ascii="Palatino Linotype" w:eastAsia="Times New Roman" w:hAnsi="Palatino Linotype"/>
          <w:kern w:val="0"/>
          <w:sz w:val="10"/>
          <w:szCs w:val="10"/>
          <w:lang w:val="ru-RU" w:eastAsia="ru-RU"/>
        </w:rPr>
      </w:pPr>
    </w:p>
    <w:p w:rsidR="007D2FC0" w:rsidRDefault="00E55CCA">
      <w:pPr>
        <w:widowControl/>
        <w:tabs>
          <w:tab w:val="left" w:pos="-180"/>
        </w:tabs>
        <w:ind w:left="-180" w:right="-179"/>
        <w:jc w:val="left"/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</w:pPr>
      <w:r>
        <w:rPr>
          <w:rFonts w:ascii="Arial" w:eastAsia="Times New Roman" w:hAnsi="Arial" w:cs="Arial"/>
          <w:b/>
          <w:bCs/>
          <w:noProof/>
          <w:color w:val="FFFFFF"/>
          <w:kern w:val="0"/>
          <w:sz w:val="20"/>
          <w:szCs w:val="24"/>
          <w:lang w:val="ru-RU"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27305</wp:posOffset>
            </wp:positionV>
            <wp:extent cx="342900" cy="291465"/>
            <wp:effectExtent l="19050" t="0" r="0" b="0"/>
            <wp:wrapTight wrapText="bothSides">
              <wp:wrapPolygon edited="0">
                <wp:start x="-1200" y="0"/>
                <wp:lineTo x="-1200" y="19765"/>
                <wp:lineTo x="21600" y="19765"/>
                <wp:lineTo x="21600" y="0"/>
                <wp:lineTo x="-1200" y="0"/>
              </wp:wrapPolygon>
            </wp:wrapTight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FC0"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  <w:t>МЕРЫ ПРЕДОСТОРОЖНОСТИ.</w:t>
      </w:r>
    </w:p>
    <w:p w:rsidR="007D2FC0" w:rsidRDefault="007D2FC0">
      <w:pPr>
        <w:widowControl/>
        <w:tabs>
          <w:tab w:val="left" w:pos="-180"/>
        </w:tabs>
        <w:ind w:left="-180" w:right="-179"/>
        <w:jc w:val="left"/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</w:pPr>
    </w:p>
    <w:p w:rsidR="007D2FC0" w:rsidRPr="00894A8D" w:rsidRDefault="007D2F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-180"/>
        </w:tabs>
        <w:ind w:left="-180" w:right="1"/>
        <w:jc w:val="center"/>
        <w:rPr>
          <w:rFonts w:ascii="Arial Narrow" w:eastAsia="Times New Roman" w:hAnsi="Arial Narrow"/>
          <w:kern w:val="0"/>
          <w:sz w:val="36"/>
          <w:szCs w:val="36"/>
          <w:highlight w:val="yellow"/>
          <w:lang w:val="ru-RU" w:eastAsia="ru-RU"/>
        </w:rPr>
      </w:pPr>
      <w:r w:rsidRPr="00894A8D">
        <w:rPr>
          <w:rFonts w:ascii="Arial Narrow" w:eastAsia="Times New Roman" w:hAnsi="Arial Narrow"/>
          <w:kern w:val="0"/>
          <w:sz w:val="36"/>
          <w:szCs w:val="36"/>
          <w:highlight w:val="yellow"/>
          <w:lang w:val="ru-RU" w:eastAsia="ru-RU"/>
        </w:rPr>
        <w:t xml:space="preserve">Запрещается включать прибор сразу после перевозки или хранения </w:t>
      </w:r>
      <w:r w:rsidR="00AF5013">
        <w:rPr>
          <w:rFonts w:ascii="Arial Narrow" w:eastAsia="Times New Roman" w:hAnsi="Arial Narrow"/>
          <w:kern w:val="0"/>
          <w:sz w:val="36"/>
          <w:szCs w:val="36"/>
          <w:highlight w:val="yellow"/>
          <w:lang w:val="ru-RU" w:eastAsia="ru-RU"/>
        </w:rPr>
        <w:t>при минусовых температурах</w:t>
      </w:r>
      <w:r w:rsidRPr="00894A8D">
        <w:rPr>
          <w:rFonts w:ascii="Arial Narrow" w:eastAsia="Times New Roman" w:hAnsi="Arial Narrow"/>
          <w:kern w:val="0"/>
          <w:sz w:val="36"/>
          <w:szCs w:val="36"/>
          <w:highlight w:val="yellow"/>
          <w:lang w:val="ru-RU" w:eastAsia="ru-RU"/>
        </w:rPr>
        <w:t xml:space="preserve"> (выдержать при комнатной температуре до включения не менее 1 часа).</w:t>
      </w:r>
    </w:p>
    <w:p w:rsidR="000C3868" w:rsidRPr="00C64CF2" w:rsidRDefault="000C386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-180"/>
        </w:tabs>
        <w:ind w:left="-180" w:right="1"/>
        <w:jc w:val="center"/>
        <w:rPr>
          <w:rFonts w:ascii="Arial Narrow" w:eastAsia="Times New Roman" w:hAnsi="Arial Narrow"/>
          <w:color w:val="FF0000"/>
          <w:kern w:val="0"/>
          <w:sz w:val="36"/>
          <w:szCs w:val="36"/>
          <w:lang w:val="ru-RU" w:eastAsia="ru-RU"/>
        </w:rPr>
      </w:pPr>
      <w:r w:rsidRPr="00C64CF2">
        <w:rPr>
          <w:rFonts w:ascii="Arial Narrow" w:eastAsia="Times New Roman" w:hAnsi="Arial Narrow"/>
          <w:color w:val="FF0000"/>
          <w:kern w:val="0"/>
          <w:sz w:val="36"/>
          <w:szCs w:val="36"/>
          <w:highlight w:val="yellow"/>
          <w:lang w:val="ru-RU" w:eastAsia="ru-RU"/>
        </w:rPr>
        <w:t>Использовать исключительно дистиллированную воду</w:t>
      </w:r>
      <w:r w:rsidR="00894A8D" w:rsidRPr="00C64CF2">
        <w:rPr>
          <w:rFonts w:ascii="Arial Narrow" w:eastAsia="Times New Roman" w:hAnsi="Arial Narrow"/>
          <w:color w:val="FF0000"/>
          <w:kern w:val="0"/>
          <w:sz w:val="36"/>
          <w:szCs w:val="36"/>
          <w:highlight w:val="yellow"/>
          <w:lang w:val="ru-RU" w:eastAsia="ru-RU"/>
        </w:rPr>
        <w:t>!</w:t>
      </w:r>
    </w:p>
    <w:p w:rsidR="007D2FC0" w:rsidRDefault="007D2FC0">
      <w:pPr>
        <w:widowControl/>
        <w:numPr>
          <w:ilvl w:val="0"/>
          <w:numId w:val="2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b/>
          <w:kern w:val="0"/>
          <w:sz w:val="20"/>
          <w:szCs w:val="20"/>
          <w:u w:val="single"/>
          <w:lang w:val="ru-RU" w:eastAsia="ru-RU"/>
        </w:rPr>
      </w:pPr>
      <w:r w:rsidRPr="000C3868">
        <w:rPr>
          <w:rFonts w:ascii="Palatino Linotype" w:eastAsia="Times New Roman" w:hAnsi="Palatino Linotype"/>
          <w:b/>
          <w:kern w:val="0"/>
          <w:sz w:val="20"/>
          <w:szCs w:val="20"/>
          <w:u w:val="single"/>
          <w:lang w:val="ru-RU" w:eastAsia="ru-RU"/>
        </w:rPr>
        <w:t>Ознакомьтесь с настоящими инструкциями, прежде чем использовать прибор.</w:t>
      </w:r>
    </w:p>
    <w:p w:rsidR="00894A8D" w:rsidRPr="00894A8D" w:rsidRDefault="00894A8D">
      <w:pPr>
        <w:widowControl/>
        <w:numPr>
          <w:ilvl w:val="0"/>
          <w:numId w:val="2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b/>
          <w:kern w:val="0"/>
          <w:sz w:val="22"/>
          <w:u w:val="single"/>
          <w:lang w:val="ru-RU" w:eastAsia="ru-RU"/>
        </w:rPr>
      </w:pPr>
      <w:r w:rsidRPr="00894A8D"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 xml:space="preserve">Не используйте электрообогреватель с перегоревшими или не работающими </w:t>
      </w:r>
      <w:r w:rsidR="00C64CF2" w:rsidRPr="00894A8D"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>лампами, так</w:t>
      </w:r>
      <w:r w:rsidRPr="00894A8D"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 xml:space="preserve"> как пар поднимается вверх исключительно благодаря </w:t>
      </w:r>
      <w:r w:rsidR="00C64CF2" w:rsidRPr="00894A8D"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>теплу,</w:t>
      </w:r>
      <w:r w:rsidRPr="00894A8D">
        <w:rPr>
          <w:rFonts w:ascii="Arial" w:hAnsi="Arial" w:cs="Arial"/>
          <w:b/>
          <w:bCs/>
          <w:color w:val="000000"/>
          <w:sz w:val="22"/>
          <w:shd w:val="clear" w:color="auto" w:fill="FFFFFF"/>
          <w:lang w:val="ru-RU"/>
        </w:rPr>
        <w:t xml:space="preserve"> </w:t>
      </w:r>
      <w:r w:rsidR="00C64CF2" w:rsidRPr="00894A8D"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>вырабатываемому</w:t>
      </w:r>
      <w:r w:rsidRPr="00894A8D"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 xml:space="preserve"> лампами. </w:t>
      </w:r>
      <w:r w:rsidR="0054721A"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 xml:space="preserve">Если лампы не </w:t>
      </w:r>
      <w:r w:rsidR="00C64CF2"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>работаю</w:t>
      </w:r>
      <w:r w:rsidR="00C64CF2" w:rsidRPr="00894A8D"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>т,</w:t>
      </w:r>
      <w:r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 xml:space="preserve"> </w:t>
      </w:r>
      <w:r w:rsidRPr="00894A8D"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 xml:space="preserve">пар опускается </w:t>
      </w:r>
      <w:r w:rsidR="00C64CF2" w:rsidRPr="00894A8D"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>вниз</w:t>
      </w:r>
      <w:r w:rsidR="00C64CF2"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>,</w:t>
      </w:r>
      <w:r w:rsidRPr="00894A8D"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 xml:space="preserve"> оседая на </w:t>
      </w:r>
      <w:r w:rsidR="00C64CF2" w:rsidRPr="00894A8D"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>контактах, что</w:t>
      </w:r>
      <w:r w:rsidRPr="00894A8D"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 xml:space="preserve"> может привести к короткому замыканию и выходу из строя </w:t>
      </w:r>
      <w:r w:rsidR="00C64CF2" w:rsidRPr="00894A8D">
        <w:rPr>
          <w:rFonts w:ascii="Palatino Linotype" w:eastAsia="Times New Roman" w:hAnsi="Palatino Linotype"/>
          <w:b/>
          <w:kern w:val="0"/>
          <w:sz w:val="22"/>
          <w:lang w:val="ru-RU" w:eastAsia="ru-RU"/>
        </w:rPr>
        <w:t>оборудования.</w:t>
      </w:r>
    </w:p>
    <w:p w:rsidR="007D2FC0" w:rsidRDefault="007D2FC0">
      <w:pPr>
        <w:widowControl/>
        <w:numPr>
          <w:ilvl w:val="0"/>
          <w:numId w:val="2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Электрообогреватель нагревается, когда работает. Чтобы избежать ожогов не касайтесь горячих поверхностей.  Легко горючие материалы не должны находиться на расстоянии менее 0,9м от лицевой поверхности прибора и не должны касаться боковых поверхностей.</w:t>
      </w:r>
    </w:p>
    <w:p w:rsidR="007D2FC0" w:rsidRDefault="007D2FC0">
      <w:pPr>
        <w:widowControl/>
        <w:numPr>
          <w:ilvl w:val="0"/>
          <w:numId w:val="2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Особые меры осторожности должны быть приняты, когда электрообогреватель используется при детях и инвалидах или остается без присмотра.</w:t>
      </w:r>
    </w:p>
    <w:p w:rsidR="007D2FC0" w:rsidRDefault="007D2FC0">
      <w:pPr>
        <w:widowControl/>
        <w:numPr>
          <w:ilvl w:val="0"/>
          <w:numId w:val="2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Всегда отключайте электрообогреватель от сети, если он не используется длительное время.</w:t>
      </w:r>
    </w:p>
    <w:p w:rsidR="007D2FC0" w:rsidRDefault="007D2FC0">
      <w:pPr>
        <w:widowControl/>
        <w:numPr>
          <w:ilvl w:val="0"/>
          <w:numId w:val="2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Не используйте электрообогреватель</w:t>
      </w:r>
      <w:r>
        <w:rPr>
          <w:rFonts w:ascii="Bradley Hand ITC" w:eastAsia="Times New Roman" w:hAnsi="Bradley Hand ITC"/>
          <w:kern w:val="0"/>
          <w:sz w:val="20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/>
          <w:kern w:val="0"/>
          <w:sz w:val="20"/>
          <w:szCs w:val="20"/>
          <w:lang w:val="ru-RU" w:eastAsia="ru-RU"/>
        </w:rPr>
        <w:t>с</w:t>
      </w: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повреждённым сетевым проводом или вилкой, при нарушениях в работе прибора, после падений или повреждений любого рода.</w:t>
      </w:r>
    </w:p>
    <w:p w:rsidR="007D2FC0" w:rsidRDefault="007D2FC0">
      <w:pPr>
        <w:widowControl/>
        <w:numPr>
          <w:ilvl w:val="0"/>
          <w:numId w:val="2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Электрообогреватель должен использоваться только в помещении внутри дома.</w:t>
      </w:r>
    </w:p>
    <w:p w:rsidR="007D2FC0" w:rsidRDefault="007D2FC0">
      <w:pPr>
        <w:widowControl/>
        <w:numPr>
          <w:ilvl w:val="0"/>
          <w:numId w:val="2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Электрообогреватель не рассчитан на использование в помещениях с сильно повышенной влажностью (ванные комнаты и т.д.).</w:t>
      </w:r>
    </w:p>
    <w:p w:rsidR="007D2FC0" w:rsidRDefault="007D2FC0">
      <w:pPr>
        <w:widowControl/>
        <w:numPr>
          <w:ilvl w:val="0"/>
          <w:numId w:val="2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Не прокладывайте сетевой кабель под ковром или другим напольным покрытием, на проходе и другим образом, повышающим риск его повреждения.</w:t>
      </w:r>
    </w:p>
    <w:p w:rsidR="007D2FC0" w:rsidRDefault="007D2FC0">
      <w:pPr>
        <w:widowControl/>
        <w:numPr>
          <w:ilvl w:val="0"/>
          <w:numId w:val="2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Для отключения электрообогревателя сначала отключайте выключатели, затем выдерните вилку из розетки.</w:t>
      </w:r>
    </w:p>
    <w:p w:rsidR="007D2FC0" w:rsidRDefault="007D2FC0">
      <w:pPr>
        <w:widowControl/>
        <w:numPr>
          <w:ilvl w:val="0"/>
          <w:numId w:val="2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Посторонние предметы не должны попасть внутрь обогревателя, так как это может привести к возгоранию, поражению током или повреждению прибора. </w:t>
      </w:r>
    </w:p>
    <w:p w:rsidR="007D2FC0" w:rsidRDefault="007D2FC0">
      <w:pPr>
        <w:widowControl/>
        <w:numPr>
          <w:ilvl w:val="0"/>
          <w:numId w:val="2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Для </w:t>
      </w:r>
      <w:r w:rsidR="00894A8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предотвращения перегрева </w:t>
      </w: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не закрывайте приток воздуха к прибору, необходимый для вентиляции и отток горячего воздуха от нагревателя. Электрообогреватель должен быть закреплён абсолютно надежно, чтобы обеспечить невозможность опрокидывания и блокирования выхода горячего воздуха.</w:t>
      </w:r>
    </w:p>
    <w:p w:rsidR="007D2FC0" w:rsidRDefault="007D2FC0">
      <w:pPr>
        <w:widowControl/>
        <w:numPr>
          <w:ilvl w:val="0"/>
          <w:numId w:val="2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Внутри обогревателя имеются нагреваем</w:t>
      </w:r>
      <w:r w:rsidR="0054721A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ые поверхности, поэтому прибор </w:t>
      </w: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не должен использоваться вблизи легко возгораемых жидкостей и паров (бензин, краска и т.д.)</w:t>
      </w:r>
    </w:p>
    <w:p w:rsidR="007D2FC0" w:rsidRDefault="007D2FC0">
      <w:pPr>
        <w:widowControl/>
        <w:numPr>
          <w:ilvl w:val="0"/>
          <w:numId w:val="2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 w:cs="Arial"/>
          <w:b/>
          <w:bCs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Используйте обогреватель только, как описано в данном руководстве. Не предусмотренные производителем варианты использования прибора могут привести к возгоранию, поражению током и другим повреждениям.</w:t>
      </w:r>
    </w:p>
    <w:p w:rsidR="007D2FC0" w:rsidRDefault="007D2FC0">
      <w:pPr>
        <w:numPr>
          <w:ilvl w:val="0"/>
          <w:numId w:val="2"/>
        </w:numPr>
        <w:tabs>
          <w:tab w:val="left" w:pos="142"/>
          <w:tab w:val="left" w:pos="502"/>
        </w:tabs>
        <w:ind w:left="-142" w:firstLine="0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Избегайте использования удлинителя, поскольку он может перегреться, что приведет к возгоранию. Если вам необходимо использовать удлинитель, тогда воспользуйтесь трехфазным удлинителем мощностью 250V/16A с заземлением.</w:t>
      </w:r>
    </w:p>
    <w:p w:rsidR="007D2FC0" w:rsidRDefault="007D2FC0">
      <w:pPr>
        <w:widowControl/>
        <w:numPr>
          <w:ilvl w:val="0"/>
          <w:numId w:val="2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Если нагревательный прибор перегрелся, электрический обогреватель будет издавать звуки (или мигать), давая предупреждения. В этом случае немедленно отключите прибор от сети и проверьте, не распложён ли он около предметов, которые могли привести к перегреву. </w:t>
      </w:r>
    </w:p>
    <w:p w:rsidR="007D2FC0" w:rsidRDefault="007D2FC0">
      <w:pPr>
        <w:widowControl/>
        <w:tabs>
          <w:tab w:val="left" w:pos="502"/>
        </w:tabs>
        <w:ind w:left="-180" w:right="-179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Не используйте электрообогреватель, если они издает звуки или мигает.</w:t>
      </w:r>
    </w:p>
    <w:p w:rsidR="007D2FC0" w:rsidRDefault="007D2FC0">
      <w:pPr>
        <w:widowControl/>
        <w:tabs>
          <w:tab w:val="left" w:pos="473"/>
        </w:tabs>
        <w:ind w:right="-179"/>
        <w:jc w:val="left"/>
        <w:rPr>
          <w:rFonts w:ascii="Palatino Linotype" w:eastAsia="Times New Roman" w:hAnsi="Palatino Linotype" w:cs="Arial"/>
          <w:b/>
          <w:bCs/>
          <w:kern w:val="0"/>
          <w:sz w:val="10"/>
          <w:szCs w:val="10"/>
          <w:lang w:val="ru-RU" w:eastAsia="ru-RU"/>
        </w:rPr>
      </w:pPr>
    </w:p>
    <w:p w:rsidR="007D2FC0" w:rsidRPr="00E55CCA" w:rsidRDefault="007D2FC0" w:rsidP="001B33FE">
      <w:pPr>
        <w:widowControl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80"/>
        </w:tabs>
        <w:ind w:left="-180" w:right="181"/>
        <w:jc w:val="left"/>
        <w:rPr>
          <w:rFonts w:ascii="Times New Roman" w:eastAsia="Times New Roman" w:hAnsi="Times New Roman"/>
          <w:b/>
          <w:bCs/>
          <w:color w:val="FF0000"/>
          <w:kern w:val="0"/>
          <w:sz w:val="20"/>
          <w:szCs w:val="20"/>
          <w:lang w:val="ru-RU" w:eastAsia="ru-RU"/>
        </w:rPr>
      </w:pPr>
      <w:r w:rsidRPr="00E55CCA">
        <w:rPr>
          <w:rFonts w:ascii="Times New Roman" w:eastAsia="Times New Roman" w:hAnsi="Times New Roman"/>
          <w:b/>
          <w:bCs/>
          <w:color w:val="FF0000"/>
          <w:kern w:val="0"/>
          <w:sz w:val="20"/>
          <w:szCs w:val="20"/>
          <w:lang w:val="ru-RU" w:eastAsia="ru-RU"/>
        </w:rPr>
        <w:t xml:space="preserve">Замечание.   В полной тишине возможен </w:t>
      </w:r>
      <w:r w:rsidR="002C52CF">
        <w:rPr>
          <w:rFonts w:ascii="Times New Roman" w:eastAsia="Times New Roman" w:hAnsi="Times New Roman"/>
          <w:b/>
          <w:bCs/>
          <w:color w:val="FF0000"/>
          <w:kern w:val="0"/>
          <w:sz w:val="20"/>
          <w:szCs w:val="20"/>
          <w:lang w:val="ru-RU" w:eastAsia="ru-RU"/>
        </w:rPr>
        <w:t xml:space="preserve">звук </w:t>
      </w:r>
      <w:r w:rsidRPr="00E55CCA">
        <w:rPr>
          <w:rFonts w:ascii="Times New Roman" w:eastAsia="Times New Roman" w:hAnsi="Times New Roman"/>
          <w:b/>
          <w:bCs/>
          <w:color w:val="FF0000"/>
          <w:kern w:val="0"/>
          <w:sz w:val="20"/>
          <w:szCs w:val="20"/>
          <w:lang w:val="ru-RU" w:eastAsia="ru-RU"/>
        </w:rPr>
        <w:t>работающего прибора.</w:t>
      </w:r>
    </w:p>
    <w:p w:rsidR="007D2FC0" w:rsidRDefault="007D2FC0">
      <w:pPr>
        <w:spacing w:line="360" w:lineRule="exact"/>
        <w:rPr>
          <w:b/>
          <w:lang w:val="ru-RU"/>
        </w:rPr>
      </w:pPr>
      <w:r>
        <w:rPr>
          <w:b/>
          <w:lang w:val="ru-RU"/>
        </w:rPr>
        <w:t xml:space="preserve">Инструкции по использованию должны быть строго соблюдены; в противном случае, это может </w:t>
      </w:r>
      <w:r w:rsidR="000C3868">
        <w:rPr>
          <w:b/>
          <w:lang w:val="ru-RU"/>
        </w:rPr>
        <w:t>привести к выходу из строя</w:t>
      </w:r>
      <w:r w:rsidR="0054721A">
        <w:rPr>
          <w:b/>
          <w:lang w:val="ru-RU"/>
        </w:rPr>
        <w:t xml:space="preserve"> оборудования</w:t>
      </w:r>
      <w:r w:rsidR="000C3868">
        <w:rPr>
          <w:b/>
          <w:lang w:val="ru-RU"/>
        </w:rPr>
        <w:t xml:space="preserve"> и снятия с гарантийного обслуживания  </w:t>
      </w:r>
    </w:p>
    <w:p w:rsidR="007D2FC0" w:rsidRDefault="007D2FC0">
      <w:pPr>
        <w:widowControl/>
        <w:ind w:right="-179"/>
        <w:jc w:val="left"/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  <w:t xml:space="preserve">УСТАНОВКА </w:t>
      </w:r>
    </w:p>
    <w:p w:rsidR="007D2FC0" w:rsidRDefault="007D2FC0">
      <w:pPr>
        <w:widowControl/>
        <w:ind w:right="-179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</w:t>
      </w:r>
      <w:r w:rsidR="00893FF5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л</w:t>
      </w: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ектрообогреватель можно установить в нишу в стене, при условии, что она будет подходить по размеру и выполнена из негорючих материалов. </w:t>
      </w:r>
    </w:p>
    <w:p w:rsidR="007D2FC0" w:rsidRDefault="00E55CCA" w:rsidP="00EA2D00">
      <w:pPr>
        <w:keepNext/>
        <w:widowControl/>
        <w:ind w:right="-179"/>
        <w:jc w:val="left"/>
        <w:outlineLvl w:val="0"/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b/>
          <w:bCs/>
          <w:noProof/>
          <w:kern w:val="0"/>
          <w:sz w:val="20"/>
          <w:szCs w:val="20"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117475</wp:posOffset>
            </wp:positionV>
            <wp:extent cx="337185" cy="277495"/>
            <wp:effectExtent l="19050" t="0" r="5715" b="0"/>
            <wp:wrapTight wrapText="bothSides">
              <wp:wrapPolygon edited="0">
                <wp:start x="-1220" y="0"/>
                <wp:lineTo x="-1220" y="20760"/>
                <wp:lineTo x="21966" y="20760"/>
                <wp:lineTo x="21966" y="0"/>
                <wp:lineTo x="-1220" y="0"/>
              </wp:wrapPolygon>
            </wp:wrapTight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FC0"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  <w:t xml:space="preserve">ЭЛЕКТРЧЕСКОЕ ПОДКЛЮЧЕНИЕ.                                                       </w:t>
      </w:r>
    </w:p>
    <w:p w:rsidR="007D2FC0" w:rsidRDefault="007D2FC0">
      <w:pPr>
        <w:keepNext/>
        <w:widowControl/>
        <w:ind w:left="180" w:right="-179"/>
        <w:jc w:val="left"/>
        <w:outlineLvl w:val="0"/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t xml:space="preserve">Электрообогреватель включите в заземленную электрическую розетку, рассчитанную на 15 ампер, </w:t>
      </w:r>
    </w:p>
    <w:p w:rsidR="007D2FC0" w:rsidRDefault="007D2FC0">
      <w:pPr>
        <w:keepNext/>
        <w:widowControl/>
        <w:ind w:left="180" w:right="-179"/>
        <w:jc w:val="left"/>
        <w:outlineLvl w:val="0"/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t>220-240 вольт переменного тока.</w:t>
      </w:r>
    </w:p>
    <w:p w:rsidR="007D2FC0" w:rsidRDefault="007D2FC0">
      <w:pPr>
        <w:keepNext/>
        <w:widowControl/>
        <w:ind w:left="180" w:right="-179"/>
        <w:jc w:val="left"/>
        <w:outlineLvl w:val="0"/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  <w:t>ПРЕДУПРЕЖДЕНИЕ</w:t>
      </w:r>
    </w:p>
    <w:p w:rsidR="007D2FC0" w:rsidRDefault="007D2FC0">
      <w:pPr>
        <w:keepNext/>
        <w:widowControl/>
        <w:ind w:left="180" w:right="-179"/>
        <w:jc w:val="left"/>
        <w:outlineLvl w:val="0"/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t>Убедитесь, что кабель питания проложен таким образом, чтобы обеспечить его сохранность, не допускаются перегибы и острые края, он должен располагаться не на проходе, чтобы не споткнуться</w:t>
      </w:r>
    </w:p>
    <w:p w:rsidR="007D2FC0" w:rsidRPr="002C52CF" w:rsidRDefault="007D2FC0" w:rsidP="002C52CF">
      <w:pPr>
        <w:keepNext/>
        <w:widowControl/>
        <w:ind w:left="180" w:right="-179"/>
        <w:jc w:val="left"/>
        <w:outlineLvl w:val="0"/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t xml:space="preserve"> или не зацепился, чтобы уменьшить риск пожара, поражения электрическим током или травм.</w:t>
      </w:r>
    </w:p>
    <w:p w:rsidR="007D2FC0" w:rsidRDefault="007D2FC0">
      <w:pPr>
        <w:widowControl/>
        <w:ind w:right="-179"/>
        <w:jc w:val="left"/>
        <w:rPr>
          <w:rFonts w:ascii="Palatino Linotype" w:eastAsia="Times New Roman" w:hAnsi="Palatino Linotype"/>
          <w:kern w:val="0"/>
          <w:sz w:val="10"/>
          <w:szCs w:val="1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68"/>
      </w:tblGrid>
      <w:tr w:rsidR="007D2FC0" w:rsidRPr="00C64CF2">
        <w:trPr>
          <w:trHeight w:val="405"/>
        </w:trPr>
        <w:tc>
          <w:tcPr>
            <w:tcW w:w="11168" w:type="dxa"/>
          </w:tcPr>
          <w:p w:rsidR="007D2FC0" w:rsidRDefault="007D2FC0">
            <w:pPr>
              <w:widowControl/>
              <w:ind w:right="-179"/>
              <w:jc w:val="center"/>
              <w:rPr>
                <w:rFonts w:ascii="Palatino Linotype" w:eastAsia="Times New Roman" w:hAnsi="Palatino Linotype"/>
                <w:kern w:val="0"/>
                <w:sz w:val="24"/>
                <w:szCs w:val="24"/>
                <w:lang w:val="ru-RU" w:eastAsia="ru-RU"/>
              </w:rPr>
            </w:pPr>
            <w:r>
              <w:rPr>
                <w:rFonts w:ascii="Palatino Linotype" w:eastAsia="Times New Roman" w:hAnsi="Palatino Linotype"/>
                <w:b/>
                <w:kern w:val="0"/>
                <w:sz w:val="20"/>
                <w:szCs w:val="20"/>
                <w:lang w:val="ru-RU" w:eastAsia="ru-RU"/>
              </w:rPr>
              <w:t>ВО ИЗБЕЖАНИЯ</w:t>
            </w:r>
            <w:r w:rsidR="0054721A">
              <w:rPr>
                <w:rFonts w:ascii="Palatino Linotype" w:eastAsia="Times New Roman" w:hAnsi="Palatino Linotype"/>
                <w:b/>
                <w:kern w:val="0"/>
                <w:sz w:val="20"/>
                <w:szCs w:val="20"/>
                <w:lang w:val="ru-RU" w:eastAsia="ru-RU"/>
              </w:rPr>
              <w:t xml:space="preserve"> ПЕРЕГРЕВА НЕ ЗАКРЫВАЙТЕ ВЫХОД </w:t>
            </w:r>
            <w:r>
              <w:rPr>
                <w:rFonts w:ascii="Palatino Linotype" w:eastAsia="Times New Roman" w:hAnsi="Palatino Linotype"/>
                <w:b/>
                <w:kern w:val="0"/>
                <w:sz w:val="20"/>
                <w:szCs w:val="20"/>
                <w:lang w:val="ru-RU" w:eastAsia="ru-RU"/>
              </w:rPr>
              <w:t xml:space="preserve">И ПРИТОК ВОЗДУХА К ЭЛЕКТРООБОГРЕВАТЕЛЮ </w:t>
            </w:r>
          </w:p>
        </w:tc>
      </w:tr>
    </w:tbl>
    <w:p w:rsidR="007D2FC0" w:rsidRDefault="007D2FC0">
      <w:pPr>
        <w:spacing w:line="360" w:lineRule="exact"/>
        <w:rPr>
          <w:b/>
          <w:lang w:val="ru-RU"/>
        </w:rPr>
      </w:pPr>
    </w:p>
    <w:p w:rsidR="00FF1CE0" w:rsidRDefault="007D2FC0" w:rsidP="00FF1CE0">
      <w:pPr>
        <w:ind w:right="-179"/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</w:pPr>
      <w:r>
        <w:rPr>
          <w:rFonts w:ascii="Palatino Linotype" w:hAnsi="Palatino Linotype"/>
          <w:b/>
          <w:sz w:val="20"/>
          <w:szCs w:val="20"/>
          <w:lang w:val="ru-RU"/>
        </w:rPr>
        <w:t>УПРАВЛЕНИЕ</w:t>
      </w:r>
      <w:r>
        <w:rPr>
          <w:rFonts w:ascii="Palatino Linotype" w:hAnsi="Palatino Linotype"/>
          <w:b/>
          <w:sz w:val="20"/>
          <w:szCs w:val="20"/>
          <w:lang w:val="ru-RU"/>
        </w:rPr>
        <w:br/>
      </w:r>
      <w:r w:rsidR="00FF1CE0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 xml:space="preserve">Управлять </w:t>
      </w:r>
      <w:r w:rsidR="00FF1CE0"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t>электрообогревателем</w:t>
      </w:r>
      <w:r w:rsidR="00FF1CE0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 xml:space="preserve"> можно с панели управления на приборе или с помощью пульта дистанционного </w:t>
      </w:r>
      <w:r w:rsidR="00C64CF2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управления (</w:t>
      </w:r>
      <w:r w:rsidR="000C3868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если он входит в комплектацию)</w:t>
      </w:r>
      <w:r w:rsidR="00FF1CE0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. В пульт необходимо вставить батарейки, соблюдая при этом полярность.</w:t>
      </w:r>
    </w:p>
    <w:p w:rsidR="00FF1CE0" w:rsidRDefault="00FF1CE0" w:rsidP="00FF1CE0">
      <w:pPr>
        <w:autoSpaceDE w:val="0"/>
        <w:autoSpaceDN w:val="0"/>
        <w:adjustRightInd w:val="0"/>
        <w:jc w:val="left"/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</w:pPr>
      <w:r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Каждый пульт поставляется с пластиковым блокиратором в отсеке с батарейками для предотвращения повреждений и потери энергии. Вытащите пластиковый блокиратор из отсека.</w:t>
      </w:r>
    </w:p>
    <w:p w:rsidR="00FF1CE0" w:rsidRDefault="00FF1CE0" w:rsidP="00FF1CE0">
      <w:pPr>
        <w:ind w:right="-179"/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</w:pPr>
    </w:p>
    <w:p w:rsidR="00FF1CE0" w:rsidRPr="009433A4" w:rsidRDefault="00FF1CE0" w:rsidP="00EA2D00">
      <w:pPr>
        <w:pStyle w:val="a9"/>
        <w:spacing w:line="280" w:lineRule="exact"/>
        <w:ind w:firstLineChars="0" w:firstLine="0"/>
        <w:rPr>
          <w:rFonts w:ascii="Palatino Linotype" w:hAnsi="Palatino Linotype"/>
          <w:b/>
          <w:sz w:val="20"/>
          <w:szCs w:val="20"/>
          <w:u w:val="single"/>
          <w:lang w:val="ru-RU"/>
        </w:rPr>
      </w:pPr>
      <w:r w:rsidRPr="009433A4">
        <w:rPr>
          <w:rFonts w:ascii="Palatino Linotype" w:hAnsi="Palatino Linotype"/>
          <w:color w:val="000000"/>
          <w:sz w:val="20"/>
          <w:szCs w:val="20"/>
          <w:lang w:val="ru-RU"/>
        </w:rPr>
        <w:t xml:space="preserve">     </w:t>
      </w:r>
      <w:r w:rsidR="00EA2D00">
        <w:rPr>
          <w:rFonts w:ascii="Palatino Linotype" w:hAnsi="Palatino Linotype"/>
          <w:color w:val="000000"/>
          <w:sz w:val="20"/>
          <w:szCs w:val="20"/>
          <w:lang w:val="ru-RU"/>
        </w:rPr>
        <w:t xml:space="preserve">                                  </w:t>
      </w:r>
      <w:r w:rsidR="00EA2D00">
        <w:rPr>
          <w:rFonts w:ascii="Palatino Linotype" w:hAnsi="Palatino Linotype"/>
          <w:b/>
          <w:sz w:val="20"/>
          <w:szCs w:val="20"/>
          <w:u w:val="single"/>
          <w:lang w:val="ru-RU"/>
        </w:rPr>
        <w:t>Т</w:t>
      </w:r>
      <w:r w:rsidRPr="009433A4">
        <w:rPr>
          <w:rFonts w:ascii="Palatino Linotype" w:hAnsi="Palatino Linotype"/>
          <w:b/>
          <w:sz w:val="20"/>
          <w:szCs w:val="20"/>
          <w:u w:val="single"/>
          <w:lang w:val="ru-RU"/>
        </w:rPr>
        <w:t>ЕХОБСЛУЖИВАНИЕ</w:t>
      </w:r>
    </w:p>
    <w:p w:rsidR="00FF1CE0" w:rsidRDefault="00FF1CE0" w:rsidP="00FF1CE0">
      <w:pPr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</w:pPr>
    </w:p>
    <w:tbl>
      <w:tblPr>
        <w:tblpPr w:leftFromText="180" w:rightFromText="180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88"/>
      </w:tblGrid>
      <w:tr w:rsidR="00FF1CE0" w:rsidRPr="00C64CF2" w:rsidTr="008318E0">
        <w:tc>
          <w:tcPr>
            <w:tcW w:w="10988" w:type="dxa"/>
          </w:tcPr>
          <w:p w:rsidR="00FF1CE0" w:rsidRDefault="00FF1CE0" w:rsidP="008318E0">
            <w:pPr>
              <w:ind w:right="-179"/>
              <w:rPr>
                <w:rFonts w:ascii="Palatino Linotype" w:hAnsi="Palatino Linotype"/>
                <w:sz w:val="10"/>
                <w:szCs w:val="10"/>
                <w:lang w:val="ru-RU"/>
              </w:rPr>
            </w:pPr>
          </w:p>
          <w:p w:rsidR="00FF1CE0" w:rsidRPr="00931937" w:rsidRDefault="00FF1CE0" w:rsidP="008318E0">
            <w:pPr>
              <w:rPr>
                <w:rFonts w:ascii="Palatino Linotype" w:hAnsi="Palatino Linotype"/>
                <w:b/>
                <w:color w:val="FF0000"/>
                <w:sz w:val="22"/>
                <w:lang w:val="ru-RU"/>
              </w:rPr>
            </w:pPr>
            <w:r w:rsidRPr="00931937">
              <w:rPr>
                <w:rFonts w:ascii="Palatino Linotype" w:hAnsi="Palatino Linotype"/>
                <w:b/>
                <w:color w:val="FF0000"/>
                <w:sz w:val="22"/>
                <w:lang w:val="ru-RU"/>
              </w:rPr>
              <w:t xml:space="preserve">Любое </w:t>
            </w:r>
            <w:r w:rsidR="00C64CF2" w:rsidRPr="00931937">
              <w:rPr>
                <w:rFonts w:ascii="Palatino Linotype" w:hAnsi="Palatino Linotype"/>
                <w:b/>
                <w:color w:val="FF0000"/>
                <w:sz w:val="22"/>
                <w:lang w:val="ru-RU"/>
              </w:rPr>
              <w:t xml:space="preserve">обслуживание </w:t>
            </w:r>
            <w:r w:rsidR="00C64CF2" w:rsidRPr="00931937">
              <w:rPr>
                <w:rFonts w:ascii="Palatino Linotype" w:eastAsia="Times New Roman" w:hAnsi="Palatino Linotype"/>
                <w:b/>
                <w:bCs/>
                <w:color w:val="FF0000"/>
                <w:kern w:val="0"/>
                <w:sz w:val="22"/>
                <w:lang w:val="ru-RU" w:eastAsia="ru-RU"/>
              </w:rPr>
              <w:t>электрообогревателя</w:t>
            </w:r>
            <w:r w:rsidRPr="00931937">
              <w:rPr>
                <w:rFonts w:ascii="Palatino Linotype" w:hAnsi="Palatino Linotype"/>
                <w:b/>
                <w:color w:val="FF0000"/>
                <w:sz w:val="22"/>
                <w:lang w:val="ru-RU"/>
              </w:rPr>
              <w:t xml:space="preserve"> производить только с выключенным питанием и подождите не менее 10 минут, чтобы дать остыть нагревающимся частям прибора, чтобы избежать случайного ожога кожи.</w:t>
            </w:r>
          </w:p>
        </w:tc>
      </w:tr>
    </w:tbl>
    <w:p w:rsidR="00FF1CE0" w:rsidRDefault="00FF1CE0" w:rsidP="00FF1CE0">
      <w:pPr>
        <w:rPr>
          <w:szCs w:val="21"/>
          <w:lang w:val="ru-RU"/>
        </w:rPr>
      </w:pPr>
    </w:p>
    <w:p w:rsidR="00EA2D00" w:rsidRDefault="00EA2D00" w:rsidP="00FF1CE0">
      <w:pPr>
        <w:rPr>
          <w:szCs w:val="21"/>
          <w:lang w:val="ru-RU"/>
        </w:rPr>
      </w:pPr>
    </w:p>
    <w:p w:rsidR="00FF1CE0" w:rsidRPr="00191580" w:rsidRDefault="00FF1CE0" w:rsidP="00FF1CE0">
      <w:pPr>
        <w:spacing w:line="380" w:lineRule="exact"/>
        <w:rPr>
          <w:rFonts w:ascii="Palatino Linotype" w:hAnsi="Palatino Linotype"/>
          <w:b/>
          <w:sz w:val="20"/>
          <w:szCs w:val="20"/>
          <w:u w:val="single"/>
          <w:lang w:val="ru-RU"/>
        </w:rPr>
      </w:pPr>
      <w:r w:rsidRPr="00191580">
        <w:rPr>
          <w:rFonts w:ascii="Palatino Linotype" w:hAnsi="Palatino Linotype"/>
          <w:b/>
          <w:sz w:val="20"/>
          <w:szCs w:val="20"/>
          <w:u w:val="single"/>
          <w:lang w:val="ru-RU"/>
        </w:rPr>
        <w:t>Заполнение канистры водой</w:t>
      </w:r>
    </w:p>
    <w:p w:rsidR="00FF1CE0" w:rsidRPr="00FF1CE0" w:rsidRDefault="00FF1CE0" w:rsidP="00FF1CE0">
      <w:pPr>
        <w:widowControl/>
        <w:spacing w:after="200" w:line="276" w:lineRule="auto"/>
        <w:jc w:val="left"/>
        <w:rPr>
          <w:rFonts w:ascii="Palatino Linotype" w:eastAsia="Calibri" w:hAnsi="Palatino Linotype"/>
          <w:kern w:val="0"/>
          <w:sz w:val="20"/>
          <w:szCs w:val="20"/>
          <w:lang w:val="ru-RU" w:eastAsia="en-US"/>
        </w:rPr>
      </w:pPr>
      <w:r w:rsidRPr="00690557">
        <w:rPr>
          <w:rFonts w:ascii="Palatino Linotype" w:eastAsia="Calibri" w:hAnsi="Palatino Linotype"/>
          <w:kern w:val="0"/>
          <w:sz w:val="20"/>
          <w:szCs w:val="20"/>
          <w:lang w:val="ru-RU" w:eastAsia="en-US"/>
        </w:rPr>
        <w:t>1.Когда вода в резервуаре закончилась, издаётся звук</w:t>
      </w:r>
      <w:r>
        <w:rPr>
          <w:rFonts w:ascii="Palatino Linotype" w:eastAsia="Calibri" w:hAnsi="Palatino Linotype"/>
          <w:kern w:val="0"/>
          <w:sz w:val="20"/>
          <w:szCs w:val="20"/>
          <w:lang w:val="ru-RU" w:eastAsia="en-US"/>
        </w:rPr>
        <w:t>овой сигнал и пар не появляется</w:t>
      </w:r>
      <w:r w:rsidRPr="00690557">
        <w:rPr>
          <w:rFonts w:ascii="Palatino Linotype" w:eastAsia="Calibri" w:hAnsi="Palatino Linotype"/>
          <w:kern w:val="0"/>
          <w:sz w:val="20"/>
          <w:szCs w:val="20"/>
          <w:lang w:val="ru-RU" w:eastAsia="en-US"/>
        </w:rPr>
        <w:t xml:space="preserve">. Необходимо </w:t>
      </w:r>
      <w:r w:rsidR="00C64CF2" w:rsidRPr="00690557">
        <w:rPr>
          <w:rFonts w:ascii="Palatino Linotype" w:eastAsia="Calibri" w:hAnsi="Palatino Linotype"/>
          <w:kern w:val="0"/>
          <w:sz w:val="20"/>
          <w:szCs w:val="20"/>
          <w:lang w:val="ru-RU" w:eastAsia="en-US"/>
        </w:rPr>
        <w:t>пополнять резервуар</w:t>
      </w:r>
      <w:r w:rsidRPr="00690557">
        <w:rPr>
          <w:rFonts w:ascii="Palatino Linotype" w:eastAsia="Calibri" w:hAnsi="Palatino Linotype"/>
          <w:kern w:val="0"/>
          <w:sz w:val="20"/>
          <w:szCs w:val="20"/>
          <w:lang w:val="ru-RU" w:eastAsia="en-US"/>
        </w:rPr>
        <w:t xml:space="preserve"> для воды своевременно.</w:t>
      </w:r>
    </w:p>
    <w:p w:rsidR="00FF1CE0" w:rsidRPr="00F61E9F" w:rsidRDefault="00FF1CE0" w:rsidP="00FF1CE0">
      <w:pPr>
        <w:widowControl/>
        <w:spacing w:after="200" w:line="276" w:lineRule="auto"/>
        <w:jc w:val="left"/>
        <w:rPr>
          <w:rFonts w:ascii="Palatino Linotype" w:eastAsia="Calibri" w:hAnsi="Palatino Linotype"/>
          <w:kern w:val="0"/>
          <w:sz w:val="20"/>
          <w:szCs w:val="20"/>
          <w:lang w:val="ru-RU" w:eastAsia="en-US"/>
        </w:rPr>
      </w:pPr>
      <w:r w:rsidRPr="00690557">
        <w:rPr>
          <w:rFonts w:ascii="Palatino Linotype" w:eastAsia="Calibri" w:hAnsi="Palatino Linotype"/>
          <w:kern w:val="0"/>
          <w:sz w:val="20"/>
          <w:szCs w:val="20"/>
          <w:lang w:val="ru-RU" w:eastAsia="en-US"/>
        </w:rPr>
        <w:t>2.  О</w:t>
      </w:r>
      <w:r>
        <w:rPr>
          <w:rFonts w:ascii="Palatino Linotype" w:eastAsia="Calibri" w:hAnsi="Palatino Linotype"/>
          <w:kern w:val="0"/>
          <w:sz w:val="20"/>
          <w:szCs w:val="20"/>
          <w:lang w:val="ru-RU" w:eastAsia="en-US"/>
        </w:rPr>
        <w:t>тключите очаг</w:t>
      </w:r>
      <w:r w:rsidRPr="00690557">
        <w:rPr>
          <w:rFonts w:ascii="Palatino Linotype" w:eastAsia="Calibri" w:hAnsi="Palatino Linotype"/>
          <w:kern w:val="0"/>
          <w:sz w:val="20"/>
          <w:szCs w:val="20"/>
          <w:lang w:val="ru-RU" w:eastAsia="en-US"/>
        </w:rPr>
        <w:t xml:space="preserve">, достаньте резервуар для воды. Наполните его водой, </w:t>
      </w:r>
      <w:r w:rsidR="00EA2D00">
        <w:rPr>
          <w:rFonts w:ascii="Palatino Linotype" w:eastAsia="Calibri" w:hAnsi="Palatino Linotype"/>
          <w:kern w:val="0"/>
          <w:sz w:val="20"/>
          <w:szCs w:val="20"/>
          <w:lang w:val="ru-RU" w:eastAsia="en-US"/>
        </w:rPr>
        <w:t xml:space="preserve">установите на место и включите </w:t>
      </w:r>
      <w:r w:rsidRPr="00690557">
        <w:rPr>
          <w:rFonts w:ascii="Palatino Linotype" w:eastAsia="Calibri" w:hAnsi="Palatino Linotype"/>
          <w:kern w:val="0"/>
          <w:sz w:val="20"/>
          <w:szCs w:val="20"/>
          <w:lang w:val="ru-RU" w:eastAsia="en-US"/>
        </w:rPr>
        <w:t>электрический очаг</w:t>
      </w:r>
      <w:r w:rsidR="00EA2D00">
        <w:rPr>
          <w:rFonts w:ascii="Palatino Linotype" w:eastAsia="Calibri" w:hAnsi="Palatino Linotype"/>
          <w:kern w:val="0"/>
          <w:sz w:val="20"/>
          <w:szCs w:val="20"/>
          <w:lang w:val="ru-RU" w:eastAsia="en-US"/>
        </w:rPr>
        <w:t>.</w:t>
      </w:r>
    </w:p>
    <w:p w:rsidR="0057754B" w:rsidRDefault="00EA2D00" w:rsidP="00FF1CE0">
      <w:pPr>
        <w:pStyle w:val="a9"/>
        <w:ind w:firstLineChars="0" w:firstLine="0"/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</w:pPr>
      <w:r>
        <w:rPr>
          <w:noProof/>
          <w:szCs w:val="21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1FA3AED5" wp14:editId="6576F2C0">
            <wp:simplePos x="0" y="0"/>
            <wp:positionH relativeFrom="column">
              <wp:posOffset>4037965</wp:posOffset>
            </wp:positionH>
            <wp:positionV relativeFrom="paragraph">
              <wp:posOffset>1047115</wp:posOffset>
            </wp:positionV>
            <wp:extent cx="2797175" cy="2279015"/>
            <wp:effectExtent l="19050" t="0" r="3175" b="0"/>
            <wp:wrapSquare wrapText="bothSides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CE0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 xml:space="preserve">  Для достижения визуального эффекта, </w:t>
      </w:r>
      <w:r w:rsidR="00FF1CE0" w:rsidRPr="006844B1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 xml:space="preserve">заполняйте </w:t>
      </w:r>
      <w:r w:rsidR="00FF1CE0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 xml:space="preserve">канистру </w:t>
      </w:r>
      <w:r w:rsidR="00312BDC" w:rsidRPr="00C64CF2">
        <w:rPr>
          <w:rFonts w:ascii="Palatino Linotype" w:eastAsia="Arial Unicode MS" w:hAnsi="Palatino Linotype" w:cs="Arial Unicode MS"/>
          <w:b/>
          <w:color w:val="FF0000"/>
          <w:kern w:val="0"/>
          <w:sz w:val="28"/>
          <w:szCs w:val="28"/>
          <w:lang w:val="ru-RU" w:eastAsia="ru-RU"/>
        </w:rPr>
        <w:t>дистиллированной</w:t>
      </w:r>
      <w:r w:rsidR="00312BDC">
        <w:rPr>
          <w:rFonts w:ascii="Palatino Linotype" w:eastAsia="Arial Unicode MS" w:hAnsi="Palatino Linotype" w:cs="Arial Unicode MS"/>
          <w:b/>
          <w:kern w:val="0"/>
          <w:sz w:val="28"/>
          <w:szCs w:val="28"/>
          <w:lang w:val="ru-RU" w:eastAsia="ru-RU"/>
        </w:rPr>
        <w:t xml:space="preserve"> </w:t>
      </w:r>
      <w:r w:rsidR="00FF1CE0" w:rsidRPr="00C64CF2">
        <w:rPr>
          <w:rFonts w:ascii="Palatino Linotype" w:eastAsia="Arial Unicode MS" w:hAnsi="Palatino Linotype" w:cs="Arial Unicode MS"/>
          <w:color w:val="FF0000"/>
          <w:kern w:val="0"/>
          <w:sz w:val="20"/>
          <w:szCs w:val="20"/>
          <w:lang w:val="ru-RU" w:eastAsia="ru-RU"/>
        </w:rPr>
        <w:t>водой</w:t>
      </w:r>
      <w:r w:rsidR="00FF1CE0" w:rsidRPr="006844B1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 xml:space="preserve">. </w:t>
      </w:r>
      <w:r w:rsidR="00931937">
        <w:rPr>
          <w:rFonts w:ascii="Palatino Linotype" w:hAnsi="Palatino Linotype"/>
          <w:sz w:val="20"/>
          <w:szCs w:val="20"/>
          <w:lang w:val="ru-RU"/>
        </w:rPr>
        <w:t>К</w:t>
      </w:r>
      <w:r w:rsidR="0057754B">
        <w:rPr>
          <w:rFonts w:ascii="Palatino Linotype" w:hAnsi="Palatino Linotype"/>
          <w:sz w:val="20"/>
          <w:szCs w:val="20"/>
          <w:lang w:val="ru-RU"/>
        </w:rPr>
        <w:t>аждое 5-6 заполнения воды в канистру, нужно промывать ее</w:t>
      </w:r>
      <w:r w:rsidR="00931937">
        <w:rPr>
          <w:rFonts w:ascii="Palatino Linotype" w:hAnsi="Palatino Linotype"/>
          <w:sz w:val="20"/>
          <w:szCs w:val="20"/>
          <w:lang w:val="ru-RU"/>
        </w:rPr>
        <w:t xml:space="preserve">. </w:t>
      </w:r>
      <w:r w:rsidR="0057754B">
        <w:rPr>
          <w:rFonts w:ascii="Palatino Linotype" w:hAnsi="Palatino Linotype"/>
          <w:sz w:val="20"/>
          <w:szCs w:val="20"/>
          <w:lang w:val="ru-RU"/>
        </w:rPr>
        <w:t>Д</w:t>
      </w:r>
      <w:r w:rsidR="00EE22B1">
        <w:rPr>
          <w:rFonts w:ascii="Palatino Linotype" w:hAnsi="Palatino Linotype"/>
          <w:sz w:val="20"/>
          <w:szCs w:val="20"/>
          <w:lang w:val="ru-RU"/>
        </w:rPr>
        <w:t>обавить небольшое количест</w:t>
      </w:r>
      <w:r w:rsidR="0057754B">
        <w:rPr>
          <w:rFonts w:ascii="Palatino Linotype" w:hAnsi="Palatino Linotype"/>
          <w:sz w:val="20"/>
          <w:szCs w:val="20"/>
          <w:lang w:val="ru-RU"/>
        </w:rPr>
        <w:t>во моющего средства и добавить теплой воды, закрыть канистру крышкой и взболтать канистру. После этой процедуры промыть канистру холодной водой.</w:t>
      </w:r>
    </w:p>
    <w:p w:rsidR="00FF1CE0" w:rsidRPr="00EA19D5" w:rsidRDefault="00E55CCA" w:rsidP="00FF1CE0">
      <w:pPr>
        <w:pStyle w:val="a9"/>
        <w:ind w:firstLineChars="0" w:firstLine="0"/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b/>
          <w:noProof/>
          <w:kern w:val="0"/>
          <w:sz w:val="18"/>
          <w:szCs w:val="18"/>
          <w:lang w:val="ru-RU" w:eastAsia="ru-RU"/>
        </w:rPr>
        <w:drawing>
          <wp:anchor distT="0" distB="0" distL="114300" distR="114300" simplePos="0" relativeHeight="251656192" behindDoc="0" locked="0" layoutInCell="1" allowOverlap="1" wp14:anchorId="4F3FE112" wp14:editId="60AA5969">
            <wp:simplePos x="0" y="0"/>
            <wp:positionH relativeFrom="column">
              <wp:posOffset>40005</wp:posOffset>
            </wp:positionH>
            <wp:positionV relativeFrom="paragraph">
              <wp:posOffset>74295</wp:posOffset>
            </wp:positionV>
            <wp:extent cx="3862705" cy="2202815"/>
            <wp:effectExtent l="19050" t="0" r="4445" b="0"/>
            <wp:wrapSquare wrapText="bothSides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CE0" w:rsidRDefault="00FF1CE0" w:rsidP="00FF1CE0">
      <w:pPr>
        <w:widowControl/>
        <w:ind w:right="-179"/>
        <w:jc w:val="left"/>
        <w:rPr>
          <w:rFonts w:ascii="Palatino Linotype" w:eastAsia="Times New Roman" w:hAnsi="Palatino Linotype"/>
          <w:b/>
          <w:kern w:val="0"/>
          <w:sz w:val="18"/>
          <w:szCs w:val="18"/>
          <w:lang w:val="ru-RU" w:eastAsia="ru-RU"/>
        </w:rPr>
      </w:pPr>
    </w:p>
    <w:p w:rsidR="00FF1CE0" w:rsidRDefault="00FF1CE0" w:rsidP="00FF1CE0">
      <w:pPr>
        <w:widowControl/>
        <w:ind w:right="-179"/>
        <w:jc w:val="left"/>
        <w:rPr>
          <w:rFonts w:ascii="Palatino Linotype" w:eastAsia="Times New Roman" w:hAnsi="Palatino Linotype"/>
          <w:b/>
          <w:kern w:val="0"/>
          <w:sz w:val="18"/>
          <w:szCs w:val="18"/>
          <w:lang w:val="ru-RU" w:eastAsia="ru-RU"/>
        </w:rPr>
      </w:pPr>
    </w:p>
    <w:p w:rsidR="00FF1CE0" w:rsidRPr="006C7F8A" w:rsidRDefault="00FF1CE0" w:rsidP="00FF1CE0">
      <w:pPr>
        <w:rPr>
          <w:rFonts w:ascii="Palatino Linotype" w:hAnsi="Palatino Linotype"/>
          <w:b/>
          <w:sz w:val="20"/>
          <w:szCs w:val="20"/>
          <w:lang w:val="ru-RU"/>
        </w:rPr>
      </w:pPr>
      <w:r w:rsidRPr="00051901">
        <w:rPr>
          <w:rFonts w:ascii="Palatino Linotype" w:hAnsi="Palatino Linotype"/>
          <w:b/>
          <w:sz w:val="20"/>
          <w:szCs w:val="20"/>
          <w:lang w:val="ru-RU"/>
        </w:rPr>
        <w:t>Вытащите ящик, как показано на рисунках выше.</w:t>
      </w:r>
    </w:p>
    <w:p w:rsidR="00FF1CE0" w:rsidRPr="00234CA2" w:rsidRDefault="00FF1CE0" w:rsidP="00FF1CE0">
      <w:pPr>
        <w:rPr>
          <w:rFonts w:ascii="Palatino Linotype" w:hAnsi="Palatino Linotype"/>
          <w:b/>
          <w:sz w:val="20"/>
          <w:szCs w:val="20"/>
          <w:lang w:val="ru-RU"/>
        </w:rPr>
      </w:pPr>
      <w:r w:rsidRPr="00051901">
        <w:rPr>
          <w:rFonts w:ascii="Palatino Linotype" w:hAnsi="Palatino Linotype"/>
          <w:b/>
          <w:sz w:val="20"/>
          <w:szCs w:val="20"/>
          <w:lang w:val="ru-RU"/>
        </w:rPr>
        <w:t xml:space="preserve">Вытащите </w:t>
      </w:r>
      <w:r>
        <w:rPr>
          <w:rFonts w:ascii="Palatino Linotype" w:hAnsi="Palatino Linotype"/>
          <w:b/>
          <w:sz w:val="20"/>
          <w:szCs w:val="20"/>
          <w:lang w:val="ru-RU"/>
        </w:rPr>
        <w:t xml:space="preserve">канистру </w:t>
      </w:r>
      <w:r w:rsidRPr="00051901">
        <w:rPr>
          <w:rFonts w:ascii="Palatino Linotype" w:hAnsi="Palatino Linotype"/>
          <w:b/>
          <w:sz w:val="20"/>
          <w:szCs w:val="20"/>
          <w:lang w:val="ru-RU"/>
        </w:rPr>
        <w:t>дл</w:t>
      </w:r>
      <w:r>
        <w:rPr>
          <w:rFonts w:ascii="Palatino Linotype" w:hAnsi="Palatino Linotype"/>
          <w:b/>
          <w:sz w:val="20"/>
          <w:szCs w:val="20"/>
          <w:lang w:val="ru-RU"/>
        </w:rPr>
        <w:t>я воды, открутите крышку для</w:t>
      </w:r>
      <w:r w:rsidRPr="00051901">
        <w:rPr>
          <w:rFonts w:ascii="Palatino Linotype" w:hAnsi="Palatino Linotype"/>
          <w:b/>
          <w:sz w:val="20"/>
          <w:szCs w:val="20"/>
          <w:lang w:val="ru-RU"/>
        </w:rPr>
        <w:t xml:space="preserve"> наполнения.</w:t>
      </w:r>
      <w:r>
        <w:rPr>
          <w:rFonts w:ascii="Palatino Linotype" w:hAnsi="Palatino Linotype"/>
          <w:b/>
          <w:sz w:val="20"/>
          <w:szCs w:val="20"/>
          <w:lang w:val="ru-RU"/>
        </w:rPr>
        <w:t xml:space="preserve"> Заполните канистру водой</w:t>
      </w:r>
      <w:r w:rsidRPr="00234CA2">
        <w:rPr>
          <w:rFonts w:ascii="Palatino Linotype" w:hAnsi="Palatino Linotype"/>
          <w:b/>
          <w:sz w:val="20"/>
          <w:szCs w:val="20"/>
          <w:lang w:val="ru-RU"/>
        </w:rPr>
        <w:t>.</w:t>
      </w:r>
    </w:p>
    <w:p w:rsidR="00FF1CE0" w:rsidRDefault="00FF1CE0" w:rsidP="00FF1CE0">
      <w:pPr>
        <w:rPr>
          <w:rFonts w:ascii="Palatino Linotype" w:hAnsi="Palatino Linotype"/>
          <w:b/>
          <w:sz w:val="20"/>
          <w:szCs w:val="20"/>
          <w:lang w:val="ru-RU"/>
        </w:rPr>
      </w:pPr>
    </w:p>
    <w:p w:rsidR="005C040F" w:rsidRDefault="00FF1CE0" w:rsidP="00FF1CE0">
      <w:pPr>
        <w:rPr>
          <w:rFonts w:ascii="Palatino Linotype" w:hAnsi="Palatino Linotype"/>
          <w:b/>
          <w:sz w:val="20"/>
          <w:szCs w:val="20"/>
          <w:lang w:val="ru-RU"/>
        </w:rPr>
      </w:pPr>
      <w:r w:rsidRPr="00F61E9F">
        <w:rPr>
          <w:rFonts w:ascii="Palatino Linotype" w:hAnsi="Palatino Linotype"/>
          <w:b/>
          <w:sz w:val="24"/>
          <w:szCs w:val="24"/>
          <w:u w:val="single"/>
          <w:lang w:val="ru-RU"/>
        </w:rPr>
        <w:t>За</w:t>
      </w:r>
      <w:r w:rsidR="00EA2D00">
        <w:rPr>
          <w:rFonts w:ascii="Palatino Linotype" w:hAnsi="Palatino Linotype"/>
          <w:b/>
          <w:sz w:val="24"/>
          <w:szCs w:val="24"/>
          <w:u w:val="single"/>
          <w:lang w:val="ru-RU"/>
        </w:rPr>
        <w:t>м</w:t>
      </w:r>
      <w:r w:rsidRPr="00F61E9F">
        <w:rPr>
          <w:rFonts w:ascii="Palatino Linotype" w:hAnsi="Palatino Linotype"/>
          <w:b/>
          <w:sz w:val="24"/>
          <w:szCs w:val="24"/>
          <w:u w:val="single"/>
          <w:lang w:val="ru-RU"/>
        </w:rPr>
        <w:t>ена ламп</w:t>
      </w:r>
      <w:r w:rsidRPr="00234CA2">
        <w:rPr>
          <w:rFonts w:ascii="Palatino Linotype" w:hAnsi="Palatino Linotype"/>
          <w:b/>
          <w:sz w:val="20"/>
          <w:szCs w:val="20"/>
          <w:lang w:val="ru-RU"/>
        </w:rPr>
        <w:t>.</w:t>
      </w:r>
      <w:r w:rsidR="005C040F">
        <w:rPr>
          <w:rFonts w:ascii="Palatino Linotype" w:hAnsi="Palatino Linotype"/>
          <w:b/>
          <w:sz w:val="20"/>
          <w:szCs w:val="20"/>
          <w:lang w:val="ru-RU"/>
        </w:rPr>
        <w:t xml:space="preserve"> </w:t>
      </w:r>
    </w:p>
    <w:p w:rsidR="00FF1CE0" w:rsidRPr="005C040F" w:rsidRDefault="005C040F" w:rsidP="00FF1CE0">
      <w:pPr>
        <w:rPr>
          <w:rFonts w:ascii="Palatino Linotype" w:hAnsi="Palatino Linotype"/>
          <w:b/>
          <w:sz w:val="22"/>
          <w:lang w:val="ru-RU"/>
        </w:rPr>
      </w:pPr>
      <w:r w:rsidRPr="005C040F">
        <w:rPr>
          <w:rFonts w:ascii="Palatino Linotype" w:hAnsi="Palatino Linotype"/>
          <w:b/>
          <w:color w:val="FF0000"/>
          <w:sz w:val="22"/>
          <w:lang w:val="ru-RU"/>
        </w:rPr>
        <w:t>ВНИМАНИЕ</w:t>
      </w:r>
      <w:r w:rsidR="00713E79" w:rsidRPr="00713E79">
        <w:rPr>
          <w:rFonts w:ascii="Palatino Linotype" w:hAnsi="Palatino Linotype"/>
          <w:b/>
          <w:color w:val="FF0000"/>
          <w:sz w:val="22"/>
          <w:lang w:val="ru-RU"/>
        </w:rPr>
        <w:t>!</w:t>
      </w:r>
      <w:r w:rsidR="00713E79" w:rsidRPr="00713E79">
        <w:rPr>
          <w:rFonts w:ascii="Palatino Linotype" w:hAnsi="Palatino Linotype"/>
          <w:b/>
          <w:sz w:val="22"/>
          <w:lang w:val="ru-RU"/>
        </w:rPr>
        <w:t xml:space="preserve"> </w:t>
      </w:r>
      <w:r w:rsidRPr="00713E79">
        <w:rPr>
          <w:rFonts w:ascii="Palatino Linotype" w:hAnsi="Palatino Linotype"/>
          <w:b/>
          <w:color w:val="FF0000"/>
          <w:sz w:val="22"/>
          <w:lang w:val="ru-RU"/>
        </w:rPr>
        <w:t>Не эксплуатировать 3</w:t>
      </w:r>
      <w:r w:rsidRPr="00713E79">
        <w:rPr>
          <w:rFonts w:ascii="Palatino Linotype" w:hAnsi="Palatino Linotype"/>
          <w:b/>
          <w:color w:val="FF0000"/>
          <w:sz w:val="22"/>
        </w:rPr>
        <w:t>D</w:t>
      </w:r>
      <w:r w:rsidRPr="00713E79">
        <w:rPr>
          <w:rFonts w:ascii="Palatino Linotype" w:hAnsi="Palatino Linotype"/>
          <w:b/>
          <w:color w:val="FF0000"/>
          <w:sz w:val="22"/>
          <w:lang w:val="ru-RU"/>
        </w:rPr>
        <w:t xml:space="preserve"> очаги с перегоревшими лампочками!!!</w:t>
      </w:r>
    </w:p>
    <w:p w:rsidR="00FF1CE0" w:rsidRPr="00F61E9F" w:rsidRDefault="00FF1CE0" w:rsidP="00FF1CE0">
      <w:pPr>
        <w:spacing w:line="380" w:lineRule="exact"/>
        <w:rPr>
          <w:rFonts w:ascii="Palatino Linotype" w:hAnsi="Palatino Linotype"/>
          <w:sz w:val="20"/>
          <w:szCs w:val="20"/>
          <w:lang w:val="ru-RU"/>
        </w:rPr>
      </w:pPr>
      <w:r>
        <w:rPr>
          <w:rFonts w:ascii="Palatino Linotype" w:hAnsi="Palatino Linotype"/>
          <w:sz w:val="20"/>
          <w:szCs w:val="20"/>
          <w:lang w:val="ru-RU"/>
        </w:rPr>
        <w:t xml:space="preserve">Если яркость в электрическом очаге </w:t>
      </w:r>
      <w:r w:rsidR="00C64CF2">
        <w:rPr>
          <w:rFonts w:ascii="Palatino Linotype" w:hAnsi="Palatino Linotype"/>
          <w:sz w:val="20"/>
          <w:szCs w:val="20"/>
          <w:lang w:val="ru-RU"/>
        </w:rPr>
        <w:t>изменилась,</w:t>
      </w:r>
      <w:r>
        <w:rPr>
          <w:rFonts w:ascii="Palatino Linotype" w:hAnsi="Palatino Linotype"/>
          <w:sz w:val="20"/>
          <w:szCs w:val="20"/>
          <w:lang w:val="ru-RU"/>
        </w:rPr>
        <w:t xml:space="preserve"> проверьте работу ламп</w:t>
      </w:r>
      <w:r w:rsidRPr="004341DB">
        <w:rPr>
          <w:rFonts w:ascii="Palatino Linotype" w:hAnsi="Palatino Linotype"/>
          <w:sz w:val="20"/>
          <w:szCs w:val="20"/>
          <w:lang w:val="ru-RU"/>
        </w:rPr>
        <w:t>.</w:t>
      </w:r>
    </w:p>
    <w:p w:rsidR="00FF1CE0" w:rsidRPr="00AC7091" w:rsidRDefault="00FF1CE0" w:rsidP="00FF1CE0">
      <w:pPr>
        <w:spacing w:line="380" w:lineRule="exact"/>
        <w:rPr>
          <w:rFonts w:ascii="Palatino Linotype" w:hAnsi="Palatino Linotype"/>
          <w:b/>
          <w:sz w:val="20"/>
          <w:szCs w:val="20"/>
          <w:lang w:val="ru-RU"/>
        </w:rPr>
      </w:pPr>
      <w:r>
        <w:rPr>
          <w:rFonts w:ascii="Palatino Linotype" w:hAnsi="Palatino Linotype"/>
          <w:b/>
          <w:sz w:val="20"/>
          <w:szCs w:val="20"/>
          <w:lang w:val="ru-RU"/>
        </w:rPr>
        <w:t xml:space="preserve">Для </w:t>
      </w:r>
      <w:r w:rsidR="00C64CF2">
        <w:rPr>
          <w:rFonts w:ascii="Palatino Linotype" w:hAnsi="Palatino Linotype"/>
          <w:b/>
          <w:sz w:val="20"/>
          <w:szCs w:val="20"/>
          <w:lang w:val="ru-RU"/>
        </w:rPr>
        <w:t>того,</w:t>
      </w:r>
      <w:r>
        <w:rPr>
          <w:rFonts w:ascii="Palatino Linotype" w:hAnsi="Palatino Linotype"/>
          <w:b/>
          <w:sz w:val="20"/>
          <w:szCs w:val="20"/>
          <w:lang w:val="ru-RU"/>
        </w:rPr>
        <w:t xml:space="preserve"> чтобы избежать ожогов</w:t>
      </w:r>
      <w:r w:rsidRPr="004341DB">
        <w:rPr>
          <w:rFonts w:ascii="Palatino Linotype" w:hAnsi="Palatino Linotype"/>
          <w:b/>
          <w:sz w:val="20"/>
          <w:szCs w:val="20"/>
          <w:lang w:val="ru-RU"/>
        </w:rPr>
        <w:t>,</w:t>
      </w:r>
      <w:r>
        <w:rPr>
          <w:rFonts w:ascii="Palatino Linotype" w:hAnsi="Palatino Linotype"/>
          <w:b/>
          <w:sz w:val="20"/>
          <w:szCs w:val="20"/>
          <w:lang w:val="ru-RU"/>
        </w:rPr>
        <w:t xml:space="preserve"> </w:t>
      </w:r>
      <w:r w:rsidR="00C64CF2">
        <w:rPr>
          <w:rFonts w:ascii="Palatino Linotype" w:hAnsi="Palatino Linotype"/>
          <w:b/>
          <w:sz w:val="20"/>
          <w:szCs w:val="20"/>
          <w:lang w:val="ru-RU"/>
        </w:rPr>
        <w:t>пожалуйста, подождите</w:t>
      </w:r>
      <w:r w:rsidR="005C040F">
        <w:rPr>
          <w:rFonts w:ascii="Palatino Linotype" w:hAnsi="Palatino Linotype"/>
          <w:b/>
          <w:sz w:val="20"/>
          <w:szCs w:val="20"/>
          <w:lang w:val="ru-RU"/>
        </w:rPr>
        <w:t xml:space="preserve"> пока </w:t>
      </w:r>
      <w:r w:rsidR="00C64CF2">
        <w:rPr>
          <w:rFonts w:ascii="Palatino Linotype" w:hAnsi="Palatino Linotype"/>
          <w:b/>
          <w:sz w:val="20"/>
          <w:szCs w:val="20"/>
          <w:lang w:val="ru-RU"/>
        </w:rPr>
        <w:t>лампы остынут</w:t>
      </w:r>
      <w:r w:rsidRPr="004341DB">
        <w:rPr>
          <w:rFonts w:ascii="Palatino Linotype" w:hAnsi="Palatino Linotype"/>
          <w:b/>
          <w:sz w:val="20"/>
          <w:szCs w:val="20"/>
          <w:lang w:val="ru-RU"/>
        </w:rPr>
        <w:t>.</w:t>
      </w:r>
    </w:p>
    <w:p w:rsidR="00FF1CE0" w:rsidRPr="00130313" w:rsidRDefault="00931937" w:rsidP="00FF1CE0">
      <w:pPr>
        <w:spacing w:line="380" w:lineRule="exact"/>
        <w:rPr>
          <w:rFonts w:ascii="Palatino Linotype" w:hAnsi="Palatino Linotype"/>
          <w:sz w:val="20"/>
          <w:szCs w:val="20"/>
          <w:lang w:val="ru-RU"/>
        </w:rPr>
      </w:pPr>
      <w:r>
        <w:rPr>
          <w:rFonts w:ascii="Palatino Linotype" w:hAnsi="Palatino Linotype"/>
          <w:sz w:val="20"/>
          <w:szCs w:val="20"/>
          <w:lang w:val="ru-RU"/>
        </w:rPr>
        <w:t xml:space="preserve">Достаньте резервуар с водой и насадку, </w:t>
      </w:r>
      <w:r w:rsidR="00FF1CE0">
        <w:rPr>
          <w:rFonts w:ascii="Palatino Linotype" w:hAnsi="Palatino Linotype"/>
          <w:sz w:val="20"/>
          <w:szCs w:val="20"/>
          <w:lang w:val="ru-RU"/>
        </w:rPr>
        <w:t>и замените перегоревшую лампу</w:t>
      </w:r>
      <w:r w:rsidR="00FF1CE0" w:rsidRPr="00130313">
        <w:rPr>
          <w:rFonts w:ascii="Palatino Linotype" w:hAnsi="Palatino Linotype"/>
          <w:sz w:val="20"/>
          <w:szCs w:val="20"/>
          <w:lang w:val="ru-RU"/>
        </w:rPr>
        <w:t>.</w:t>
      </w:r>
    </w:p>
    <w:p w:rsidR="00FF1CE0" w:rsidRPr="00234CA2" w:rsidRDefault="00FF1CE0" w:rsidP="00FF1CE0">
      <w:pPr>
        <w:rPr>
          <w:rFonts w:ascii="Palatino Linotype" w:hAnsi="Palatino Linotype"/>
          <w:b/>
          <w:sz w:val="20"/>
          <w:szCs w:val="20"/>
          <w:lang w:val="ru-RU"/>
        </w:rPr>
      </w:pPr>
    </w:p>
    <w:p w:rsidR="00FF1CE0" w:rsidRDefault="00E55CCA" w:rsidP="00FF1CE0">
      <w:pPr>
        <w:rPr>
          <w:szCs w:val="21"/>
          <w:lang w:val="ru-RU"/>
        </w:rPr>
      </w:pPr>
      <w:r>
        <w:rPr>
          <w:noProof/>
          <w:szCs w:val="21"/>
          <w:lang w:val="ru-RU" w:eastAsia="ru-RU"/>
        </w:rPr>
        <w:drawing>
          <wp:inline distT="0" distB="0" distL="0" distR="0">
            <wp:extent cx="3804285" cy="1901825"/>
            <wp:effectExtent l="1905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1CE0">
        <w:rPr>
          <w:szCs w:val="21"/>
          <w:lang w:val="ru-RU"/>
        </w:rPr>
        <w:t xml:space="preserve">                                                 </w:t>
      </w:r>
    </w:p>
    <w:p w:rsidR="005C040F" w:rsidRDefault="005C040F" w:rsidP="00FF1CE0">
      <w:pPr>
        <w:spacing w:line="380" w:lineRule="exact"/>
        <w:rPr>
          <w:rFonts w:ascii="Palatino Linotype" w:hAnsi="Palatino Linotype"/>
          <w:b/>
          <w:sz w:val="20"/>
          <w:szCs w:val="20"/>
          <w:u w:val="single"/>
          <w:lang w:val="ru-RU"/>
        </w:rPr>
      </w:pPr>
    </w:p>
    <w:p w:rsidR="00FF1CE0" w:rsidRPr="00F61E9F" w:rsidRDefault="00FF1CE0" w:rsidP="00FF1CE0">
      <w:pPr>
        <w:spacing w:line="380" w:lineRule="exact"/>
        <w:rPr>
          <w:rFonts w:ascii="Palatino Linotype" w:hAnsi="Palatino Linotype"/>
          <w:b/>
          <w:sz w:val="20"/>
          <w:szCs w:val="20"/>
          <w:u w:val="single"/>
          <w:lang w:val="ru-RU"/>
        </w:rPr>
      </w:pPr>
      <w:r w:rsidRPr="00F61E9F">
        <w:rPr>
          <w:rFonts w:ascii="Palatino Linotype" w:hAnsi="Palatino Linotype"/>
          <w:b/>
          <w:sz w:val="20"/>
          <w:szCs w:val="20"/>
          <w:u w:val="single"/>
          <w:lang w:val="ru-RU"/>
        </w:rPr>
        <w:t>ОЧИСТКА НАГРЕВАТЕЛЬНОГО ЭЛЕМЕНТА</w:t>
      </w:r>
    </w:p>
    <w:p w:rsidR="00FF1CE0" w:rsidRPr="00735228" w:rsidRDefault="00FF1CE0" w:rsidP="00FF1CE0">
      <w:pPr>
        <w:pStyle w:val="a9"/>
        <w:numPr>
          <w:ilvl w:val="0"/>
          <w:numId w:val="5"/>
        </w:numPr>
        <w:ind w:firstLineChars="0"/>
        <w:rPr>
          <w:rFonts w:ascii="Palatino Linotype" w:hAnsi="Palatino Linotype"/>
          <w:sz w:val="20"/>
          <w:szCs w:val="20"/>
          <w:lang w:val="ru-RU"/>
        </w:rPr>
      </w:pPr>
      <w:r>
        <w:rPr>
          <w:rFonts w:ascii="Palatino Linotype" w:hAnsi="Palatino Linotype"/>
          <w:sz w:val="20"/>
          <w:szCs w:val="20"/>
          <w:lang w:val="ru-RU"/>
        </w:rPr>
        <w:t>Для того чтобы достичь максимального визуального эффекта электрического очага необходимо производи</w:t>
      </w:r>
      <w:r w:rsidR="005C040F">
        <w:rPr>
          <w:rFonts w:ascii="Palatino Linotype" w:hAnsi="Palatino Linotype"/>
          <w:sz w:val="20"/>
          <w:szCs w:val="20"/>
          <w:lang w:val="ru-RU"/>
        </w:rPr>
        <w:t>ть</w:t>
      </w:r>
      <w:r w:rsidR="0054721A">
        <w:rPr>
          <w:rFonts w:ascii="Palatino Linotype" w:hAnsi="Palatino Linotype"/>
          <w:sz w:val="20"/>
          <w:szCs w:val="20"/>
          <w:lang w:val="ru-RU"/>
        </w:rPr>
        <w:t xml:space="preserve"> очистку системы пара каждые 1-2</w:t>
      </w:r>
      <w:r>
        <w:rPr>
          <w:rFonts w:ascii="Palatino Linotype" w:hAnsi="Palatino Linotype"/>
          <w:sz w:val="20"/>
          <w:szCs w:val="20"/>
          <w:lang w:val="ru-RU"/>
        </w:rPr>
        <w:t xml:space="preserve"> недели</w:t>
      </w:r>
      <w:r w:rsidR="005C040F">
        <w:rPr>
          <w:rFonts w:ascii="Palatino Linotype" w:hAnsi="Palatino Linotype"/>
          <w:sz w:val="20"/>
          <w:szCs w:val="20"/>
          <w:lang w:val="ru-RU"/>
        </w:rPr>
        <w:t xml:space="preserve">, в зависимости от эксплуатации. Если очаг работает по 12 часов в сутки, то его нужно чистить каждую неделю. </w:t>
      </w:r>
      <w:r>
        <w:rPr>
          <w:rFonts w:ascii="Palatino Linotype" w:hAnsi="Palatino Linotype"/>
          <w:sz w:val="20"/>
          <w:szCs w:val="20"/>
          <w:lang w:val="ru-RU"/>
        </w:rPr>
        <w:t>За время работы электрического очага образуется накипь на элементах системы</w:t>
      </w:r>
      <w:r w:rsidRPr="006100C5">
        <w:rPr>
          <w:rFonts w:ascii="Palatino Linotype" w:hAnsi="Palatino Linotype"/>
          <w:sz w:val="20"/>
          <w:szCs w:val="20"/>
          <w:lang w:val="ru-RU"/>
        </w:rPr>
        <w:t xml:space="preserve"> </w:t>
      </w:r>
      <w:r>
        <w:rPr>
          <w:rFonts w:ascii="Palatino Linotype" w:hAnsi="Palatino Linotype"/>
          <w:sz w:val="20"/>
          <w:szCs w:val="20"/>
          <w:lang w:val="ru-RU"/>
        </w:rPr>
        <w:t>(эффект снижается на 30% за 3000 часов работы)</w:t>
      </w:r>
      <w:r w:rsidRPr="00757713">
        <w:rPr>
          <w:rFonts w:ascii="Palatino Linotype" w:hAnsi="Palatino Linotype"/>
          <w:sz w:val="20"/>
          <w:szCs w:val="20"/>
          <w:lang w:val="ru-RU"/>
        </w:rPr>
        <w:t>.</w:t>
      </w:r>
    </w:p>
    <w:p w:rsidR="00FF1CE0" w:rsidRDefault="00FF1CE0" w:rsidP="00FF1CE0">
      <w:pPr>
        <w:pStyle w:val="a9"/>
        <w:numPr>
          <w:ilvl w:val="0"/>
          <w:numId w:val="5"/>
        </w:numPr>
        <w:ind w:firstLineChars="0"/>
        <w:rPr>
          <w:rFonts w:ascii="Palatino Linotype" w:hAnsi="Palatino Linotype"/>
          <w:sz w:val="20"/>
          <w:szCs w:val="20"/>
          <w:lang w:val="ru-RU"/>
        </w:rPr>
      </w:pPr>
      <w:r w:rsidRPr="00735228">
        <w:rPr>
          <w:rFonts w:ascii="Palatino Linotype" w:hAnsi="Palatino Linotype"/>
          <w:sz w:val="20"/>
          <w:szCs w:val="20"/>
          <w:lang w:val="ru-RU"/>
        </w:rPr>
        <w:t xml:space="preserve">Вытащите ящик, выньте </w:t>
      </w:r>
      <w:r>
        <w:rPr>
          <w:rFonts w:ascii="Palatino Linotype" w:hAnsi="Palatino Linotype"/>
          <w:sz w:val="20"/>
          <w:szCs w:val="20"/>
          <w:lang w:val="ru-RU"/>
        </w:rPr>
        <w:t xml:space="preserve">канистру </w:t>
      </w:r>
      <w:r w:rsidRPr="00735228">
        <w:rPr>
          <w:rFonts w:ascii="Palatino Linotype" w:hAnsi="Palatino Linotype"/>
          <w:sz w:val="20"/>
          <w:szCs w:val="20"/>
          <w:lang w:val="ru-RU"/>
        </w:rPr>
        <w:t>для воды и</w:t>
      </w:r>
      <w:r>
        <w:rPr>
          <w:rFonts w:ascii="Palatino Linotype" w:hAnsi="Palatino Linotype"/>
          <w:sz w:val="20"/>
          <w:szCs w:val="20"/>
          <w:lang w:val="ru-RU"/>
        </w:rPr>
        <w:t xml:space="preserve"> насадку, как показано на рисунках ниже</w:t>
      </w:r>
      <w:r w:rsidRPr="00735228">
        <w:rPr>
          <w:rFonts w:ascii="Palatino Linotype" w:hAnsi="Palatino Linotype"/>
          <w:sz w:val="20"/>
          <w:szCs w:val="20"/>
          <w:lang w:val="ru-RU"/>
        </w:rPr>
        <w:t>.</w:t>
      </w:r>
    </w:p>
    <w:p w:rsidR="00FF1CE0" w:rsidRDefault="005C040F" w:rsidP="00FF1CE0">
      <w:pPr>
        <w:pStyle w:val="a9"/>
        <w:numPr>
          <w:ilvl w:val="0"/>
          <w:numId w:val="5"/>
        </w:numPr>
        <w:ind w:firstLineChars="0"/>
        <w:rPr>
          <w:rFonts w:ascii="Palatino Linotype" w:hAnsi="Palatino Linotype"/>
          <w:sz w:val="20"/>
          <w:szCs w:val="20"/>
          <w:lang w:val="ru-RU"/>
        </w:rPr>
      </w:pPr>
      <w:r>
        <w:rPr>
          <w:rFonts w:ascii="Palatino Linotype" w:hAnsi="Palatino Linotype"/>
          <w:sz w:val="20"/>
          <w:szCs w:val="20"/>
          <w:lang w:val="ru-RU"/>
        </w:rPr>
        <w:t>Отключите провод</w:t>
      </w:r>
      <w:r w:rsidR="00FF1CE0">
        <w:rPr>
          <w:rFonts w:ascii="Palatino Linotype" w:hAnsi="Palatino Linotype"/>
          <w:sz w:val="20"/>
          <w:szCs w:val="20"/>
          <w:lang w:val="ru-RU"/>
        </w:rPr>
        <w:t xml:space="preserve"> и достаньте распылитель</w:t>
      </w:r>
      <w:r w:rsidR="00FF1CE0" w:rsidRPr="00735228">
        <w:rPr>
          <w:rFonts w:ascii="Palatino Linotype" w:hAnsi="Palatino Linotype"/>
          <w:sz w:val="20"/>
          <w:szCs w:val="20"/>
          <w:lang w:val="ru-RU"/>
        </w:rPr>
        <w:t>.</w:t>
      </w:r>
    </w:p>
    <w:p w:rsidR="00FF1CE0" w:rsidRPr="006100C5" w:rsidRDefault="00FF1CE0" w:rsidP="00FF1CE0">
      <w:pPr>
        <w:spacing w:line="380" w:lineRule="exact"/>
        <w:rPr>
          <w:rFonts w:ascii="Palatino Linotype" w:hAnsi="Palatino Linotype"/>
          <w:sz w:val="20"/>
          <w:szCs w:val="20"/>
          <w:lang w:val="ru-RU"/>
        </w:rPr>
      </w:pPr>
      <w:r>
        <w:rPr>
          <w:rFonts w:ascii="Palatino Linotype" w:hAnsi="Palatino Linotype"/>
          <w:sz w:val="20"/>
          <w:szCs w:val="20"/>
          <w:lang w:val="ru-RU"/>
        </w:rPr>
        <w:t>Добавьте небольшое количество воды в распылитель и почистите его</w:t>
      </w:r>
      <w:r w:rsidRPr="006100C5">
        <w:rPr>
          <w:rFonts w:ascii="Palatino Linotype" w:hAnsi="Palatino Linotype"/>
          <w:sz w:val="20"/>
          <w:szCs w:val="20"/>
          <w:lang w:val="ru-RU"/>
        </w:rPr>
        <w:t xml:space="preserve">, </w:t>
      </w:r>
      <w:r>
        <w:rPr>
          <w:rFonts w:ascii="Palatino Linotype" w:hAnsi="Palatino Linotype"/>
          <w:sz w:val="20"/>
          <w:szCs w:val="20"/>
          <w:lang w:val="ru-RU"/>
        </w:rPr>
        <w:t>используя щётку</w:t>
      </w:r>
      <w:r w:rsidRPr="002F3FE0">
        <w:rPr>
          <w:rFonts w:ascii="Palatino Linotype" w:hAnsi="Palatino Linotype"/>
          <w:sz w:val="20"/>
          <w:szCs w:val="20"/>
          <w:lang w:val="ru-RU"/>
        </w:rPr>
        <w:t>,</w:t>
      </w:r>
      <w:r>
        <w:rPr>
          <w:rFonts w:ascii="Palatino Linotype" w:hAnsi="Palatino Linotype"/>
          <w:sz w:val="20"/>
          <w:szCs w:val="20"/>
          <w:lang w:val="ru-RU"/>
        </w:rPr>
        <w:t xml:space="preserve"> находящуюся в комплекте</w:t>
      </w:r>
      <w:r w:rsidR="0057754B">
        <w:rPr>
          <w:rFonts w:ascii="Palatino Linotype" w:hAnsi="Palatino Linotype"/>
          <w:sz w:val="20"/>
          <w:szCs w:val="20"/>
          <w:lang w:val="ru-RU"/>
        </w:rPr>
        <w:t xml:space="preserve">. </w:t>
      </w:r>
    </w:p>
    <w:p w:rsidR="00FF1CE0" w:rsidRPr="00713E79" w:rsidRDefault="00FF1CE0" w:rsidP="00FF1CE0">
      <w:pPr>
        <w:numPr>
          <w:ilvl w:val="0"/>
          <w:numId w:val="5"/>
        </w:numPr>
        <w:rPr>
          <w:szCs w:val="21"/>
          <w:lang w:val="ru-RU"/>
        </w:rPr>
      </w:pPr>
      <w:r w:rsidRPr="0057754B">
        <w:rPr>
          <w:rFonts w:ascii="Palatino Linotype" w:hAnsi="Palatino Linotype"/>
          <w:b/>
          <w:color w:val="FF0000"/>
          <w:sz w:val="20"/>
          <w:szCs w:val="20"/>
          <w:lang w:val="ru-RU"/>
        </w:rPr>
        <w:t>ВНИМАНИЕ!</w:t>
      </w:r>
      <w:r>
        <w:rPr>
          <w:rFonts w:ascii="Palatino Linotype" w:hAnsi="Palatino Linotype"/>
          <w:sz w:val="20"/>
          <w:szCs w:val="20"/>
          <w:lang w:val="ru-RU"/>
        </w:rPr>
        <w:t xml:space="preserve"> Не допускается мыть распылитель в большом количестве воды</w:t>
      </w:r>
    </w:p>
    <w:p w:rsidR="00FF1CE0" w:rsidRDefault="00E55CCA" w:rsidP="00FF1CE0">
      <w:pPr>
        <w:rPr>
          <w:szCs w:val="21"/>
          <w:lang w:val="ru-RU"/>
        </w:rPr>
      </w:pPr>
      <w:r>
        <w:rPr>
          <w:noProof/>
          <w:szCs w:val="21"/>
          <w:lang w:val="ru-RU" w:eastAsia="ru-RU"/>
        </w:rPr>
        <w:drawing>
          <wp:inline distT="0" distB="0" distL="0" distR="0">
            <wp:extent cx="3511550" cy="181038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CE0" w:rsidRDefault="00FF1CE0" w:rsidP="00FF1CE0">
      <w:pPr>
        <w:rPr>
          <w:szCs w:val="21"/>
          <w:lang w:val="ru-RU"/>
        </w:rPr>
      </w:pPr>
    </w:p>
    <w:p w:rsidR="00FF1CE0" w:rsidRDefault="00FF1CE0" w:rsidP="00FF1CE0">
      <w:pPr>
        <w:rPr>
          <w:szCs w:val="21"/>
          <w:lang w:val="ru-RU"/>
        </w:rPr>
      </w:pPr>
    </w:p>
    <w:p w:rsidR="00FF1CE0" w:rsidRDefault="00FF1CE0" w:rsidP="00FF1CE0">
      <w:pPr>
        <w:rPr>
          <w:szCs w:val="21"/>
          <w:lang w:val="ru-RU"/>
        </w:rPr>
      </w:pPr>
    </w:p>
    <w:p w:rsidR="00FF1CE0" w:rsidRDefault="00E55CCA" w:rsidP="00FF1CE0">
      <w:pPr>
        <w:rPr>
          <w:szCs w:val="21"/>
          <w:lang w:val="ru-RU"/>
        </w:rPr>
      </w:pPr>
      <w:r>
        <w:rPr>
          <w:noProof/>
          <w:szCs w:val="21"/>
          <w:lang w:val="ru-RU" w:eastAsia="ru-RU"/>
        </w:rPr>
        <w:drawing>
          <wp:inline distT="0" distB="0" distL="0" distR="0">
            <wp:extent cx="3511550" cy="19812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CE0" w:rsidRDefault="00FF1CE0" w:rsidP="00FF1CE0">
      <w:pPr>
        <w:rPr>
          <w:szCs w:val="21"/>
          <w:lang w:val="ru-RU"/>
        </w:rPr>
      </w:pPr>
    </w:p>
    <w:p w:rsidR="00FF1CE0" w:rsidRDefault="00FF1CE0" w:rsidP="00FF1CE0">
      <w:pPr>
        <w:rPr>
          <w:szCs w:val="21"/>
          <w:lang w:val="ru-RU"/>
        </w:rPr>
      </w:pPr>
    </w:p>
    <w:p w:rsidR="00FF1CE0" w:rsidRDefault="00FF1CE0" w:rsidP="00FF1CE0">
      <w:pPr>
        <w:rPr>
          <w:szCs w:val="21"/>
          <w:lang w:val="ru-RU"/>
        </w:rPr>
      </w:pPr>
    </w:p>
    <w:p w:rsidR="00FF1CE0" w:rsidRPr="007E29EB" w:rsidRDefault="00FF1CE0" w:rsidP="00653718">
      <w:pPr>
        <w:rPr>
          <w:szCs w:val="21"/>
          <w:lang w:val="ru-RU"/>
        </w:rPr>
      </w:pPr>
      <w:r>
        <w:rPr>
          <w:szCs w:val="21"/>
          <w:lang w:val="ru-RU"/>
        </w:rPr>
        <w:t xml:space="preserve"> </w:t>
      </w:r>
      <w:r w:rsidR="00EE22B1">
        <w:rPr>
          <w:szCs w:val="21"/>
          <w:lang w:val="ru-RU"/>
        </w:rPr>
        <w:t xml:space="preserve">                 </w:t>
      </w:r>
    </w:p>
    <w:p w:rsidR="000F13FC" w:rsidRPr="007E29EB" w:rsidRDefault="000F13FC" w:rsidP="00FF1CE0">
      <w:pPr>
        <w:ind w:right="-179"/>
        <w:rPr>
          <w:b/>
          <w:szCs w:val="21"/>
          <w:lang w:val="ru-RU"/>
        </w:rPr>
      </w:pPr>
    </w:p>
    <w:sectPr w:rsidR="000F13FC" w:rsidRPr="007E29EB" w:rsidSect="005D3D95">
      <w:headerReference w:type="default" r:id="rId15"/>
      <w:pgSz w:w="11906" w:h="16838"/>
      <w:pgMar w:top="567" w:right="567" w:bottom="567" w:left="56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655" w:rsidRDefault="00FB4655" w:rsidP="00EE22B1">
      <w:r>
        <w:separator/>
      </w:r>
    </w:p>
  </w:endnote>
  <w:endnote w:type="continuationSeparator" w:id="0">
    <w:p w:rsidR="00FB4655" w:rsidRDefault="00FB4655" w:rsidP="00EE2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Neue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radley Hand ITC">
    <w:altName w:val="Viner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655" w:rsidRDefault="00FB4655" w:rsidP="00EE22B1">
      <w:r>
        <w:separator/>
      </w:r>
    </w:p>
  </w:footnote>
  <w:footnote w:type="continuationSeparator" w:id="0">
    <w:p w:rsidR="00FB4655" w:rsidRDefault="00FB4655" w:rsidP="00EE2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2B1" w:rsidRDefault="00EE22B1" w:rsidP="00EE22B1">
    <w:pPr>
      <w:pStyle w:val="a6"/>
      <w:pBdr>
        <w:bottom w:val="single" w:sz="6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13B31"/>
    <w:multiLevelType w:val="multilevel"/>
    <w:tmpl w:val="04113B31"/>
    <w:lvl w:ilvl="0">
      <w:start w:val="1"/>
      <w:numFmt w:val="decimal"/>
      <w:lvlText w:val="%1."/>
      <w:lvlJc w:val="left"/>
      <w:pPr>
        <w:tabs>
          <w:tab w:val="num" w:pos="502"/>
        </w:tabs>
        <w:ind w:left="483" w:hanging="34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3A3247"/>
    <w:multiLevelType w:val="hybridMultilevel"/>
    <w:tmpl w:val="A7C491EE"/>
    <w:lvl w:ilvl="0" w:tplc="BA0E2FC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1F6F2171"/>
    <w:multiLevelType w:val="multilevel"/>
    <w:tmpl w:val="1F6F217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29DF1C81"/>
    <w:multiLevelType w:val="hybridMultilevel"/>
    <w:tmpl w:val="6BCCD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C0BB1"/>
    <w:multiLevelType w:val="multilevel"/>
    <w:tmpl w:val="45BC0BB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41A6F"/>
    <w:rsid w:val="000047FF"/>
    <w:rsid w:val="00012EC9"/>
    <w:rsid w:val="00024E17"/>
    <w:rsid w:val="00031981"/>
    <w:rsid w:val="00040412"/>
    <w:rsid w:val="0004430C"/>
    <w:rsid w:val="00046D98"/>
    <w:rsid w:val="00051901"/>
    <w:rsid w:val="000642F3"/>
    <w:rsid w:val="000651C3"/>
    <w:rsid w:val="00074BE8"/>
    <w:rsid w:val="000941F3"/>
    <w:rsid w:val="00096413"/>
    <w:rsid w:val="000B3166"/>
    <w:rsid w:val="000B3F00"/>
    <w:rsid w:val="000B6780"/>
    <w:rsid w:val="000C0591"/>
    <w:rsid w:val="000C3259"/>
    <w:rsid w:val="000C3868"/>
    <w:rsid w:val="000D20EC"/>
    <w:rsid w:val="000E0380"/>
    <w:rsid w:val="000F13FC"/>
    <w:rsid w:val="001055E1"/>
    <w:rsid w:val="001218C3"/>
    <w:rsid w:val="00124FDD"/>
    <w:rsid w:val="00126BE5"/>
    <w:rsid w:val="00132344"/>
    <w:rsid w:val="00141747"/>
    <w:rsid w:val="00141A6F"/>
    <w:rsid w:val="00142395"/>
    <w:rsid w:val="00145C08"/>
    <w:rsid w:val="001511A7"/>
    <w:rsid w:val="00151959"/>
    <w:rsid w:val="00153AA4"/>
    <w:rsid w:val="00154634"/>
    <w:rsid w:val="00157A07"/>
    <w:rsid w:val="00161B94"/>
    <w:rsid w:val="00165B25"/>
    <w:rsid w:val="00177BDB"/>
    <w:rsid w:val="00182B2D"/>
    <w:rsid w:val="0019286A"/>
    <w:rsid w:val="001936F9"/>
    <w:rsid w:val="001A3A13"/>
    <w:rsid w:val="001B33FE"/>
    <w:rsid w:val="001D575D"/>
    <w:rsid w:val="001D6A5C"/>
    <w:rsid w:val="001E0966"/>
    <w:rsid w:val="001E248D"/>
    <w:rsid w:val="001F02A6"/>
    <w:rsid w:val="001F6214"/>
    <w:rsid w:val="00202788"/>
    <w:rsid w:val="00202FBD"/>
    <w:rsid w:val="00224017"/>
    <w:rsid w:val="002337A4"/>
    <w:rsid w:val="00235886"/>
    <w:rsid w:val="0027783C"/>
    <w:rsid w:val="002867EB"/>
    <w:rsid w:val="00295EEF"/>
    <w:rsid w:val="002A29D4"/>
    <w:rsid w:val="002A6B0A"/>
    <w:rsid w:val="002A7E04"/>
    <w:rsid w:val="002B22D2"/>
    <w:rsid w:val="002C52CF"/>
    <w:rsid w:val="002D14C0"/>
    <w:rsid w:val="003053BE"/>
    <w:rsid w:val="00312BDC"/>
    <w:rsid w:val="0032696F"/>
    <w:rsid w:val="003303D4"/>
    <w:rsid w:val="00331D6B"/>
    <w:rsid w:val="00355CB4"/>
    <w:rsid w:val="003644BF"/>
    <w:rsid w:val="003774A5"/>
    <w:rsid w:val="0039208D"/>
    <w:rsid w:val="003A3253"/>
    <w:rsid w:val="003C2B4A"/>
    <w:rsid w:val="003C3EE9"/>
    <w:rsid w:val="003D16D1"/>
    <w:rsid w:val="003D4732"/>
    <w:rsid w:val="003F45C9"/>
    <w:rsid w:val="003F7350"/>
    <w:rsid w:val="0042237A"/>
    <w:rsid w:val="00423733"/>
    <w:rsid w:val="00431EA3"/>
    <w:rsid w:val="0043236F"/>
    <w:rsid w:val="00432A85"/>
    <w:rsid w:val="00432CC2"/>
    <w:rsid w:val="0044127F"/>
    <w:rsid w:val="00451A07"/>
    <w:rsid w:val="00451EE4"/>
    <w:rsid w:val="004544C1"/>
    <w:rsid w:val="00454D29"/>
    <w:rsid w:val="00466822"/>
    <w:rsid w:val="004703B1"/>
    <w:rsid w:val="00471B1C"/>
    <w:rsid w:val="00476BDA"/>
    <w:rsid w:val="004954A8"/>
    <w:rsid w:val="004A3407"/>
    <w:rsid w:val="004A3748"/>
    <w:rsid w:val="004B40B0"/>
    <w:rsid w:val="004B52FD"/>
    <w:rsid w:val="004C430D"/>
    <w:rsid w:val="004C4AF5"/>
    <w:rsid w:val="004E0D56"/>
    <w:rsid w:val="00531685"/>
    <w:rsid w:val="00531CED"/>
    <w:rsid w:val="00534510"/>
    <w:rsid w:val="0054058D"/>
    <w:rsid w:val="00546389"/>
    <w:rsid w:val="0054721A"/>
    <w:rsid w:val="00557181"/>
    <w:rsid w:val="00561040"/>
    <w:rsid w:val="0056637B"/>
    <w:rsid w:val="00570829"/>
    <w:rsid w:val="0057754B"/>
    <w:rsid w:val="0058664C"/>
    <w:rsid w:val="005870EB"/>
    <w:rsid w:val="0058798B"/>
    <w:rsid w:val="00587E8F"/>
    <w:rsid w:val="00594A9F"/>
    <w:rsid w:val="005B01C0"/>
    <w:rsid w:val="005C040F"/>
    <w:rsid w:val="005C660A"/>
    <w:rsid w:val="005C755B"/>
    <w:rsid w:val="005D3D95"/>
    <w:rsid w:val="00607A3E"/>
    <w:rsid w:val="0062126A"/>
    <w:rsid w:val="00623C0E"/>
    <w:rsid w:val="006441ED"/>
    <w:rsid w:val="00653718"/>
    <w:rsid w:val="006640B0"/>
    <w:rsid w:val="00666224"/>
    <w:rsid w:val="006676EB"/>
    <w:rsid w:val="006844B1"/>
    <w:rsid w:val="00696DC1"/>
    <w:rsid w:val="006A2B27"/>
    <w:rsid w:val="006C280B"/>
    <w:rsid w:val="006C29F3"/>
    <w:rsid w:val="006D2275"/>
    <w:rsid w:val="006E47F8"/>
    <w:rsid w:val="006F0BF6"/>
    <w:rsid w:val="00705B8B"/>
    <w:rsid w:val="00713E79"/>
    <w:rsid w:val="00717401"/>
    <w:rsid w:val="00717637"/>
    <w:rsid w:val="00730CAB"/>
    <w:rsid w:val="00735228"/>
    <w:rsid w:val="00736567"/>
    <w:rsid w:val="00752FA1"/>
    <w:rsid w:val="00760371"/>
    <w:rsid w:val="00772162"/>
    <w:rsid w:val="00775049"/>
    <w:rsid w:val="00775DA2"/>
    <w:rsid w:val="007779EE"/>
    <w:rsid w:val="007B2F5B"/>
    <w:rsid w:val="007B4CF9"/>
    <w:rsid w:val="007C7960"/>
    <w:rsid w:val="007D2FC0"/>
    <w:rsid w:val="007E29EB"/>
    <w:rsid w:val="007E386C"/>
    <w:rsid w:val="00802F85"/>
    <w:rsid w:val="00814254"/>
    <w:rsid w:val="008158BA"/>
    <w:rsid w:val="0082097B"/>
    <w:rsid w:val="0082725F"/>
    <w:rsid w:val="008318E0"/>
    <w:rsid w:val="00840593"/>
    <w:rsid w:val="008415E1"/>
    <w:rsid w:val="00862A9D"/>
    <w:rsid w:val="00862DD0"/>
    <w:rsid w:val="0087479A"/>
    <w:rsid w:val="00877CC3"/>
    <w:rsid w:val="00885C16"/>
    <w:rsid w:val="0088678F"/>
    <w:rsid w:val="00893FF5"/>
    <w:rsid w:val="008945D0"/>
    <w:rsid w:val="00894A8D"/>
    <w:rsid w:val="00897C8D"/>
    <w:rsid w:val="008A1F93"/>
    <w:rsid w:val="008B2783"/>
    <w:rsid w:val="008B4ADE"/>
    <w:rsid w:val="008C18D0"/>
    <w:rsid w:val="008D4CA1"/>
    <w:rsid w:val="008D5DC3"/>
    <w:rsid w:val="008F1AA0"/>
    <w:rsid w:val="009022F4"/>
    <w:rsid w:val="00915D9F"/>
    <w:rsid w:val="00931937"/>
    <w:rsid w:val="00935048"/>
    <w:rsid w:val="0095453F"/>
    <w:rsid w:val="00983211"/>
    <w:rsid w:val="009C0CB7"/>
    <w:rsid w:val="009C579E"/>
    <w:rsid w:val="009E0393"/>
    <w:rsid w:val="009E6003"/>
    <w:rsid w:val="009E7491"/>
    <w:rsid w:val="009F65E5"/>
    <w:rsid w:val="00A21D12"/>
    <w:rsid w:val="00A63C14"/>
    <w:rsid w:val="00A63D4E"/>
    <w:rsid w:val="00AD041E"/>
    <w:rsid w:val="00AD1045"/>
    <w:rsid w:val="00AD47E7"/>
    <w:rsid w:val="00AE3FC1"/>
    <w:rsid w:val="00AE75FB"/>
    <w:rsid w:val="00AF31B5"/>
    <w:rsid w:val="00AF5013"/>
    <w:rsid w:val="00B0441D"/>
    <w:rsid w:val="00B11EC3"/>
    <w:rsid w:val="00B1364F"/>
    <w:rsid w:val="00B155EC"/>
    <w:rsid w:val="00B15BAB"/>
    <w:rsid w:val="00B618C7"/>
    <w:rsid w:val="00B62E14"/>
    <w:rsid w:val="00B6407B"/>
    <w:rsid w:val="00B75EB9"/>
    <w:rsid w:val="00B81E19"/>
    <w:rsid w:val="00B81E66"/>
    <w:rsid w:val="00BA5574"/>
    <w:rsid w:val="00BC3984"/>
    <w:rsid w:val="00BF3F55"/>
    <w:rsid w:val="00BF56DD"/>
    <w:rsid w:val="00C04C93"/>
    <w:rsid w:val="00C265E6"/>
    <w:rsid w:val="00C36DA2"/>
    <w:rsid w:val="00C4594E"/>
    <w:rsid w:val="00C45F13"/>
    <w:rsid w:val="00C47B21"/>
    <w:rsid w:val="00C57C39"/>
    <w:rsid w:val="00C642DA"/>
    <w:rsid w:val="00C64CF2"/>
    <w:rsid w:val="00C658C1"/>
    <w:rsid w:val="00C74E2A"/>
    <w:rsid w:val="00C75E33"/>
    <w:rsid w:val="00C769EA"/>
    <w:rsid w:val="00C80265"/>
    <w:rsid w:val="00C914F5"/>
    <w:rsid w:val="00C9231D"/>
    <w:rsid w:val="00CA1085"/>
    <w:rsid w:val="00CC79C2"/>
    <w:rsid w:val="00CC7FBE"/>
    <w:rsid w:val="00CD3C75"/>
    <w:rsid w:val="00CE65EA"/>
    <w:rsid w:val="00D048C6"/>
    <w:rsid w:val="00D15D88"/>
    <w:rsid w:val="00D257B5"/>
    <w:rsid w:val="00D965A9"/>
    <w:rsid w:val="00DA591E"/>
    <w:rsid w:val="00DB4742"/>
    <w:rsid w:val="00DB54F0"/>
    <w:rsid w:val="00DB678D"/>
    <w:rsid w:val="00DE58C7"/>
    <w:rsid w:val="00DF25BA"/>
    <w:rsid w:val="00DF54FC"/>
    <w:rsid w:val="00E00A4E"/>
    <w:rsid w:val="00E00D4F"/>
    <w:rsid w:val="00E06EEC"/>
    <w:rsid w:val="00E072B7"/>
    <w:rsid w:val="00E1044B"/>
    <w:rsid w:val="00E33CC3"/>
    <w:rsid w:val="00E34C68"/>
    <w:rsid w:val="00E350EE"/>
    <w:rsid w:val="00E4744C"/>
    <w:rsid w:val="00E55CCA"/>
    <w:rsid w:val="00E63CAB"/>
    <w:rsid w:val="00E763ED"/>
    <w:rsid w:val="00E81A4A"/>
    <w:rsid w:val="00E87D5D"/>
    <w:rsid w:val="00EA1D7B"/>
    <w:rsid w:val="00EA2D00"/>
    <w:rsid w:val="00EA31E4"/>
    <w:rsid w:val="00EC24BD"/>
    <w:rsid w:val="00EE22B1"/>
    <w:rsid w:val="00EF7D78"/>
    <w:rsid w:val="00F05161"/>
    <w:rsid w:val="00F05D4C"/>
    <w:rsid w:val="00F2242D"/>
    <w:rsid w:val="00F36405"/>
    <w:rsid w:val="00F4798F"/>
    <w:rsid w:val="00F515F9"/>
    <w:rsid w:val="00F6488E"/>
    <w:rsid w:val="00F7080C"/>
    <w:rsid w:val="00F840E2"/>
    <w:rsid w:val="00F86F9C"/>
    <w:rsid w:val="00F92B21"/>
    <w:rsid w:val="00F960D8"/>
    <w:rsid w:val="00F97BF7"/>
    <w:rsid w:val="00FA1547"/>
    <w:rsid w:val="00FA7AB7"/>
    <w:rsid w:val="00FB4655"/>
    <w:rsid w:val="00FC13C9"/>
    <w:rsid w:val="00FC658D"/>
    <w:rsid w:val="00FC7310"/>
    <w:rsid w:val="00FE168A"/>
    <w:rsid w:val="00FF1CE0"/>
    <w:rsid w:val="00FF5E22"/>
    <w:rsid w:val="0C5E586A"/>
    <w:rsid w:val="124A7EA3"/>
    <w:rsid w:val="3F551B76"/>
    <w:rsid w:val="6C13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  <w15:docId w15:val="{06A99AF3-825E-4C17-88FB-411E632F4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1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D95"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link w:val="a4"/>
    <w:uiPriority w:val="99"/>
    <w:semiHidden/>
    <w:locked/>
    <w:rsid w:val="005D3D95"/>
    <w:rPr>
      <w:rFonts w:cs="Times New Roman"/>
      <w:sz w:val="18"/>
      <w:szCs w:val="18"/>
    </w:rPr>
  </w:style>
  <w:style w:type="character" w:customStyle="1" w:styleId="a5">
    <w:name w:val="Верхний колонтитул Знак"/>
    <w:link w:val="a6"/>
    <w:uiPriority w:val="99"/>
    <w:semiHidden/>
    <w:locked/>
    <w:rsid w:val="005D3D95"/>
    <w:rPr>
      <w:rFonts w:cs="Times New Roman"/>
      <w:sz w:val="18"/>
      <w:szCs w:val="18"/>
    </w:rPr>
  </w:style>
  <w:style w:type="character" w:customStyle="1" w:styleId="a7">
    <w:name w:val="Нижний колонтитул Знак"/>
    <w:link w:val="a8"/>
    <w:uiPriority w:val="99"/>
    <w:semiHidden/>
    <w:locked/>
    <w:rsid w:val="005D3D95"/>
    <w:rPr>
      <w:rFonts w:cs="Times New Roman"/>
      <w:sz w:val="18"/>
      <w:szCs w:val="18"/>
    </w:rPr>
  </w:style>
  <w:style w:type="paragraph" w:styleId="a9">
    <w:name w:val="List Paragraph"/>
    <w:basedOn w:val="a"/>
    <w:uiPriority w:val="99"/>
    <w:qFormat/>
    <w:rsid w:val="005D3D95"/>
    <w:pPr>
      <w:ind w:firstLineChars="200" w:firstLine="420"/>
    </w:pPr>
  </w:style>
  <w:style w:type="paragraph" w:styleId="a4">
    <w:name w:val="Balloon Text"/>
    <w:basedOn w:val="a"/>
    <w:link w:val="a3"/>
    <w:uiPriority w:val="99"/>
    <w:semiHidden/>
    <w:rsid w:val="005D3D95"/>
    <w:rPr>
      <w:kern w:val="0"/>
      <w:sz w:val="18"/>
      <w:szCs w:val="18"/>
    </w:rPr>
  </w:style>
  <w:style w:type="paragraph" w:styleId="a6">
    <w:name w:val="header"/>
    <w:basedOn w:val="a"/>
    <w:link w:val="a5"/>
    <w:uiPriority w:val="99"/>
    <w:semiHidden/>
    <w:rsid w:val="005D3D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8">
    <w:name w:val="footer"/>
    <w:basedOn w:val="a"/>
    <w:link w:val="a7"/>
    <w:uiPriority w:val="99"/>
    <w:semiHidden/>
    <w:rsid w:val="005D3D95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misspellerror">
    <w:name w:val="misspell__error"/>
    <w:basedOn w:val="a0"/>
    <w:rsid w:val="00894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F1E48-B7A1-47AA-A917-C5510A97D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4232</TotalTime>
  <Pages>1</Pages>
  <Words>1082</Words>
  <Characters>6173</Characters>
  <Application>Microsoft Office Word</Application>
  <DocSecurity>0</DocSecurity>
  <PresentationFormat/>
  <Lines>51</Lines>
  <Paragraphs>14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УСТАНОВКЕ И ИСПОЛЬЗОВАНИЮ</vt:lpstr>
    </vt:vector>
  </TitlesOfParts>
  <Manager/>
  <Company>CHINA</Company>
  <LinksUpToDate>false</LinksUpToDate>
  <CharactersWithSpaces>7241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УСТАНОВКЕ И ИСПОЛЬЗОВАНИЮ</dc:title>
  <dc:subject/>
  <dc:creator>Tommy Lin</dc:creator>
  <cp:keywords/>
  <dc:description/>
  <cp:lastModifiedBy>Abaimova Abaimova</cp:lastModifiedBy>
  <cp:revision>14</cp:revision>
  <cp:lastPrinted>2013-07-10T17:01:00Z</cp:lastPrinted>
  <dcterms:created xsi:type="dcterms:W3CDTF">2018-11-06T11:47:00Z</dcterms:created>
  <dcterms:modified xsi:type="dcterms:W3CDTF">2019-04-19T10:53:00Z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2052-9.1.0.4993</vt:lpwstr>
  </property>
</Properties>
</file>